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D4E8" w14:textId="6241F26B" w:rsidR="00C54514" w:rsidRPr="007942FC" w:rsidRDefault="007942FC" w:rsidP="007942FC">
      <w:pPr>
        <w:jc w:val="center"/>
        <w:rPr>
          <w:b/>
          <w:sz w:val="28"/>
          <w:szCs w:val="28"/>
        </w:rPr>
      </w:pPr>
      <w:r>
        <w:rPr>
          <w:noProof/>
          <w:color w:val="212121"/>
        </w:rPr>
        <w:drawing>
          <wp:inline distT="0" distB="0" distL="0" distR="0" wp14:anchorId="5425E75D" wp14:editId="78B5671E">
            <wp:extent cx="2105025" cy="638175"/>
            <wp:effectExtent l="0" t="0" r="9525" b="9525"/>
            <wp:docPr id="4" name="Image 4" descr="166609219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6609219018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464FCA95" w14:textId="54DD956C" w:rsidR="00C54514" w:rsidRDefault="00C54514" w:rsidP="00811E2F">
      <w:pPr>
        <w:rPr>
          <w:b/>
          <w:sz w:val="28"/>
          <w:szCs w:val="28"/>
        </w:rPr>
      </w:pPr>
    </w:p>
    <w:p w14:paraId="351D46DA" w14:textId="102D2114" w:rsidR="007942FC" w:rsidRPr="007A2D57" w:rsidRDefault="007942FC" w:rsidP="00DC34F3">
      <w:pPr>
        <w:ind w:firstLine="708"/>
        <w:rPr>
          <w:sz w:val="16"/>
          <w:szCs w:val="16"/>
        </w:rPr>
      </w:pPr>
      <w:r>
        <w:rPr>
          <w:sz w:val="16"/>
          <w:szCs w:val="16"/>
        </w:rPr>
        <w:t>Daniel Robert Orthopédie SA</w:t>
      </w:r>
      <w:r w:rsidR="00DC34F3">
        <w:rPr>
          <w:sz w:val="16"/>
          <w:szCs w:val="16"/>
        </w:rPr>
        <w:tab/>
      </w:r>
      <w:r w:rsidR="00DC34F3">
        <w:rPr>
          <w:sz w:val="16"/>
          <w:szCs w:val="16"/>
        </w:rPr>
        <w:tab/>
        <w:t xml:space="preserve">Daniel Robert Orthopédie SA </w:t>
      </w:r>
      <w:r w:rsidR="00811E2F">
        <w:rPr>
          <w:sz w:val="16"/>
          <w:szCs w:val="16"/>
        </w:rPr>
        <w:tab/>
      </w:r>
      <w:r w:rsidR="00DC34F3">
        <w:rPr>
          <w:sz w:val="16"/>
          <w:szCs w:val="16"/>
        </w:rPr>
        <w:tab/>
      </w:r>
      <w:r w:rsidR="00811E2F">
        <w:rPr>
          <w:sz w:val="16"/>
          <w:szCs w:val="16"/>
        </w:rPr>
        <w:t xml:space="preserve">Lenoir succursale de Daniel Robert Orthopédie </w:t>
      </w:r>
      <w:r w:rsidR="00DC34F3">
        <w:rPr>
          <w:sz w:val="16"/>
          <w:szCs w:val="16"/>
        </w:rPr>
        <w:t>SA</w:t>
      </w:r>
    </w:p>
    <w:p w14:paraId="3F33FAE7" w14:textId="5B822030" w:rsidR="007942FC" w:rsidRPr="007A2D57" w:rsidRDefault="007942FC" w:rsidP="00DC34F3">
      <w:pPr>
        <w:ind w:firstLine="708"/>
        <w:jc w:val="both"/>
        <w:rPr>
          <w:sz w:val="16"/>
          <w:szCs w:val="16"/>
        </w:rPr>
      </w:pPr>
      <w:r w:rsidRPr="007A2D57">
        <w:rPr>
          <w:sz w:val="16"/>
          <w:szCs w:val="16"/>
        </w:rPr>
        <w:t>Rte de Divonne 46</w:t>
      </w:r>
      <w:r>
        <w:rPr>
          <w:sz w:val="16"/>
          <w:szCs w:val="16"/>
        </w:rPr>
        <w:t>, 1260 Nyon</w:t>
      </w:r>
      <w:r>
        <w:rPr>
          <w:sz w:val="16"/>
          <w:szCs w:val="16"/>
        </w:rPr>
        <w:tab/>
      </w:r>
      <w:r w:rsidR="00DC34F3">
        <w:rPr>
          <w:sz w:val="16"/>
          <w:szCs w:val="16"/>
        </w:rPr>
        <w:tab/>
        <w:t>Rue Liotard 5B, 1202 Genève</w:t>
      </w:r>
      <w:r w:rsidR="00811E2F">
        <w:rPr>
          <w:sz w:val="16"/>
          <w:szCs w:val="16"/>
        </w:rPr>
        <w:tab/>
      </w:r>
      <w:r w:rsidR="00811E2F">
        <w:rPr>
          <w:sz w:val="16"/>
          <w:szCs w:val="16"/>
        </w:rPr>
        <w:tab/>
        <w:t>Boulevard de la Cluse 35, 1205 Genève</w:t>
      </w:r>
    </w:p>
    <w:p w14:paraId="174E2E23" w14:textId="4D8652A4" w:rsidR="007942FC" w:rsidRPr="007A2D57" w:rsidRDefault="007942FC" w:rsidP="007942FC">
      <w:pPr>
        <w:rPr>
          <w:sz w:val="16"/>
          <w:szCs w:val="16"/>
        </w:rPr>
      </w:pPr>
    </w:p>
    <w:p w14:paraId="64D9FB89" w14:textId="762C1339" w:rsidR="007942FC" w:rsidRDefault="007942FC" w:rsidP="007942FC">
      <w:pPr>
        <w:rPr>
          <w:sz w:val="16"/>
          <w:szCs w:val="16"/>
        </w:rPr>
      </w:pPr>
      <w:r>
        <w:rPr>
          <w:sz w:val="16"/>
          <w:szCs w:val="16"/>
        </w:rPr>
        <w:tab/>
      </w:r>
    </w:p>
    <w:p w14:paraId="13EA65C6" w14:textId="77777777" w:rsidR="00A36ABF" w:rsidRPr="007A2D57" w:rsidRDefault="00A36ABF" w:rsidP="007942FC">
      <w:pPr>
        <w:rPr>
          <w:sz w:val="16"/>
          <w:szCs w:val="16"/>
        </w:rPr>
      </w:pPr>
    </w:p>
    <w:p w14:paraId="01B6F70C" w14:textId="0EC270E6" w:rsidR="00C54514" w:rsidRDefault="003C6FF1" w:rsidP="003C6FF1">
      <w:pPr>
        <w:spacing w:after="120"/>
        <w:ind w:firstLine="708"/>
        <w:jc w:val="center"/>
        <w:rPr>
          <w:b/>
          <w:sz w:val="28"/>
          <w:szCs w:val="28"/>
        </w:rPr>
      </w:pPr>
      <w:r>
        <w:rPr>
          <w:b/>
          <w:sz w:val="28"/>
          <w:szCs w:val="28"/>
        </w:rPr>
        <w:t>Conditions G</w:t>
      </w:r>
      <w:r w:rsidR="00C50B3E">
        <w:rPr>
          <w:b/>
          <w:sz w:val="28"/>
          <w:szCs w:val="28"/>
        </w:rPr>
        <w:t>énérales</w:t>
      </w:r>
    </w:p>
    <w:p w14:paraId="633035BD" w14:textId="3E00041A" w:rsidR="00C54514" w:rsidRDefault="00E02B28" w:rsidP="00275F28">
      <w:pPr>
        <w:spacing w:after="120"/>
        <w:jc w:val="center"/>
        <w:rPr>
          <w:b/>
        </w:rPr>
      </w:pPr>
      <w:r>
        <w:rPr>
          <w:b/>
        </w:rPr>
        <w:t>relatives</w:t>
      </w:r>
      <w:r w:rsidR="00C54514" w:rsidRPr="0027646D">
        <w:rPr>
          <w:b/>
        </w:rPr>
        <w:t xml:space="preserve"> à la </w:t>
      </w:r>
      <w:r w:rsidR="00C54514">
        <w:rPr>
          <w:b/>
        </w:rPr>
        <w:t>conception</w:t>
      </w:r>
      <w:r w:rsidR="00C54514" w:rsidRPr="0027646D">
        <w:rPr>
          <w:b/>
        </w:rPr>
        <w:t xml:space="preserve"> d’</w:t>
      </w:r>
      <w:r w:rsidR="00C54514">
        <w:rPr>
          <w:b/>
        </w:rPr>
        <w:t xml:space="preserve">un moyen auxiliaire </w:t>
      </w:r>
      <w:r w:rsidR="00C54514" w:rsidRPr="0027646D">
        <w:rPr>
          <w:b/>
        </w:rPr>
        <w:t xml:space="preserve">orthopédique </w:t>
      </w:r>
    </w:p>
    <w:p w14:paraId="4B8A7E36" w14:textId="2540BCE4" w:rsidR="00C54514" w:rsidRPr="001364E6" w:rsidRDefault="00C54514" w:rsidP="00275F28">
      <w:pPr>
        <w:spacing w:after="120"/>
        <w:jc w:val="center"/>
      </w:pPr>
      <w:r w:rsidRPr="001364E6">
        <w:t>(</w:t>
      </w:r>
      <w:r w:rsidR="00E02B28" w:rsidRPr="001364E6">
        <w:t>Contrat</w:t>
      </w:r>
      <w:r w:rsidRPr="001364E6">
        <w:t xml:space="preserve"> d’entreprise)</w:t>
      </w:r>
      <w:r w:rsidR="00D62FD7" w:rsidRPr="00D62FD7">
        <w:rPr>
          <w:b/>
          <w:noProof/>
          <w:sz w:val="28"/>
          <w:szCs w:val="28"/>
          <w:lang w:val="fr-CH" w:eastAsia="fr-CH"/>
        </w:rPr>
        <w:t xml:space="preserve"> </w:t>
      </w:r>
    </w:p>
    <w:p w14:paraId="1B18B356" w14:textId="77777777" w:rsidR="00C54514" w:rsidRDefault="00C54514" w:rsidP="00860962">
      <w:pPr>
        <w:jc w:val="both"/>
        <w:rPr>
          <w:sz w:val="28"/>
          <w:szCs w:val="28"/>
        </w:rPr>
      </w:pPr>
    </w:p>
    <w:p w14:paraId="3F7814D6" w14:textId="77777777" w:rsidR="00D62FD7" w:rsidRPr="00986BAA" w:rsidRDefault="00D62FD7" w:rsidP="00860962">
      <w:pPr>
        <w:jc w:val="both"/>
        <w:rPr>
          <w:sz w:val="28"/>
          <w:szCs w:val="28"/>
        </w:rPr>
      </w:pPr>
    </w:p>
    <w:p w14:paraId="2905FDBC" w14:textId="6ABB7CE6" w:rsidR="00223E4C" w:rsidRPr="000965BC" w:rsidRDefault="00F91C0C" w:rsidP="00223E4C">
      <w:pPr>
        <w:jc w:val="both"/>
        <w:rPr>
          <w:b/>
          <w:sz w:val="22"/>
          <w:szCs w:val="22"/>
        </w:rPr>
      </w:pPr>
      <w:r w:rsidRPr="000965BC">
        <w:rPr>
          <w:b/>
          <w:sz w:val="22"/>
          <w:szCs w:val="22"/>
        </w:rPr>
        <w:t>I</w:t>
      </w:r>
      <w:r w:rsidR="00223E4C" w:rsidRPr="000965BC">
        <w:rPr>
          <w:b/>
          <w:sz w:val="22"/>
          <w:szCs w:val="22"/>
        </w:rPr>
        <w:t>. Application des Conditions générales</w:t>
      </w:r>
    </w:p>
    <w:p w14:paraId="46E9151B" w14:textId="4C6C8B8C" w:rsidR="00C67122" w:rsidRPr="000965BC" w:rsidRDefault="00223E4C" w:rsidP="00223E4C">
      <w:pPr>
        <w:numPr>
          <w:ilvl w:val="0"/>
          <w:numId w:val="15"/>
        </w:numPr>
        <w:jc w:val="both"/>
        <w:rPr>
          <w:sz w:val="22"/>
          <w:szCs w:val="22"/>
        </w:rPr>
      </w:pPr>
      <w:r w:rsidRPr="000965BC">
        <w:rPr>
          <w:sz w:val="22"/>
          <w:szCs w:val="22"/>
        </w:rPr>
        <w:t xml:space="preserve">Les présentes conditions générales (les Conditions générales) s’appliquent à </w:t>
      </w:r>
      <w:r w:rsidR="000C0DE8" w:rsidRPr="000965BC">
        <w:rPr>
          <w:sz w:val="22"/>
          <w:szCs w:val="22"/>
        </w:rPr>
        <w:t xml:space="preserve">tout </w:t>
      </w:r>
      <w:r w:rsidR="009265F3" w:rsidRPr="000965BC">
        <w:rPr>
          <w:sz w:val="22"/>
          <w:szCs w:val="22"/>
        </w:rPr>
        <w:t xml:space="preserve">contrat </w:t>
      </w:r>
      <w:r w:rsidR="0055309D" w:rsidRPr="000965BC">
        <w:rPr>
          <w:sz w:val="22"/>
          <w:szCs w:val="22"/>
        </w:rPr>
        <w:t xml:space="preserve">(le « Contrat ») </w:t>
      </w:r>
      <w:r w:rsidR="005603AE" w:rsidRPr="000965BC">
        <w:rPr>
          <w:sz w:val="22"/>
          <w:szCs w:val="22"/>
        </w:rPr>
        <w:t xml:space="preserve">passé entre </w:t>
      </w:r>
      <w:r w:rsidR="005603AE" w:rsidRPr="000965BC">
        <w:rPr>
          <w:b/>
          <w:sz w:val="22"/>
          <w:szCs w:val="22"/>
        </w:rPr>
        <w:t xml:space="preserve">Daniel Robert </w:t>
      </w:r>
      <w:r w:rsidR="009265F3" w:rsidRPr="000965BC">
        <w:rPr>
          <w:b/>
          <w:sz w:val="22"/>
          <w:szCs w:val="22"/>
        </w:rPr>
        <w:t>Orthopédie</w:t>
      </w:r>
      <w:r w:rsidR="005603AE" w:rsidRPr="000965BC">
        <w:rPr>
          <w:b/>
          <w:sz w:val="22"/>
          <w:szCs w:val="22"/>
        </w:rPr>
        <w:t xml:space="preserve"> SA</w:t>
      </w:r>
      <w:r w:rsidR="009265F3" w:rsidRPr="000965BC">
        <w:rPr>
          <w:sz w:val="22"/>
          <w:szCs w:val="22"/>
        </w:rPr>
        <w:t xml:space="preserve"> (ci-après </w:t>
      </w:r>
      <w:r w:rsidR="0055309D" w:rsidRPr="000965BC">
        <w:rPr>
          <w:sz w:val="22"/>
          <w:szCs w:val="22"/>
        </w:rPr>
        <w:t xml:space="preserve">le </w:t>
      </w:r>
      <w:r w:rsidR="009265F3" w:rsidRPr="000965BC">
        <w:rPr>
          <w:sz w:val="22"/>
          <w:szCs w:val="22"/>
        </w:rPr>
        <w:t xml:space="preserve">« Technicien-orthopédiste ») et </w:t>
      </w:r>
      <w:r w:rsidR="009265F3" w:rsidRPr="000965BC">
        <w:rPr>
          <w:b/>
          <w:sz w:val="22"/>
          <w:szCs w:val="22"/>
        </w:rPr>
        <w:t>un patient</w:t>
      </w:r>
      <w:r w:rsidR="009265F3" w:rsidRPr="000965BC">
        <w:rPr>
          <w:sz w:val="22"/>
          <w:szCs w:val="22"/>
        </w:rPr>
        <w:t xml:space="preserve"> (ci-après </w:t>
      </w:r>
      <w:r w:rsidR="0055309D" w:rsidRPr="000965BC">
        <w:rPr>
          <w:sz w:val="22"/>
          <w:szCs w:val="22"/>
        </w:rPr>
        <w:t>le « </w:t>
      </w:r>
      <w:r w:rsidR="009265F3" w:rsidRPr="000965BC">
        <w:rPr>
          <w:sz w:val="22"/>
          <w:szCs w:val="22"/>
        </w:rPr>
        <w:t>Patient ») portant sur la conception d’un moyen orthopédique</w:t>
      </w:r>
      <w:r w:rsidR="0055309D" w:rsidRPr="000965BC">
        <w:rPr>
          <w:sz w:val="22"/>
          <w:szCs w:val="22"/>
        </w:rPr>
        <w:t xml:space="preserve"> (ci-après le « M</w:t>
      </w:r>
      <w:r w:rsidR="009265F3" w:rsidRPr="000965BC">
        <w:rPr>
          <w:sz w:val="22"/>
          <w:szCs w:val="22"/>
        </w:rPr>
        <w:t>oyen auxiliaire »), ainsi que sa livraison.</w:t>
      </w:r>
    </w:p>
    <w:p w14:paraId="5C0BFF88" w14:textId="77777777" w:rsidR="00C67122" w:rsidRPr="000965BC" w:rsidRDefault="00C67122" w:rsidP="00C67122">
      <w:pPr>
        <w:ind w:left="360"/>
        <w:jc w:val="both"/>
        <w:rPr>
          <w:sz w:val="22"/>
          <w:szCs w:val="22"/>
        </w:rPr>
      </w:pPr>
    </w:p>
    <w:p w14:paraId="0AB62E63" w14:textId="76DB745D" w:rsidR="00F56E73" w:rsidRPr="000965BC" w:rsidRDefault="005B27F2" w:rsidP="00223E4C">
      <w:pPr>
        <w:numPr>
          <w:ilvl w:val="0"/>
          <w:numId w:val="15"/>
        </w:numPr>
        <w:jc w:val="both"/>
        <w:rPr>
          <w:sz w:val="22"/>
          <w:szCs w:val="22"/>
        </w:rPr>
      </w:pPr>
      <w:r w:rsidRPr="000965BC">
        <w:rPr>
          <w:sz w:val="22"/>
          <w:szCs w:val="22"/>
        </w:rPr>
        <w:t xml:space="preserve">Les dispositions des Conditions générales s’appliquent à défaut d’un accord spécifique contraire passé en la forme écrite. </w:t>
      </w:r>
    </w:p>
    <w:p w14:paraId="35B377B2" w14:textId="77777777" w:rsidR="00F91C0C" w:rsidRPr="000965BC" w:rsidRDefault="00F91C0C" w:rsidP="00860962">
      <w:pPr>
        <w:jc w:val="both"/>
        <w:rPr>
          <w:color w:val="000000"/>
          <w:sz w:val="22"/>
          <w:szCs w:val="22"/>
        </w:rPr>
      </w:pPr>
    </w:p>
    <w:p w14:paraId="453851F1" w14:textId="4582A1CC" w:rsidR="00C54514" w:rsidRPr="000965BC" w:rsidRDefault="00F91C0C" w:rsidP="00860962">
      <w:pPr>
        <w:jc w:val="both"/>
        <w:rPr>
          <w:b/>
          <w:sz w:val="22"/>
          <w:szCs w:val="22"/>
        </w:rPr>
      </w:pPr>
      <w:r w:rsidRPr="000965BC">
        <w:rPr>
          <w:b/>
          <w:sz w:val="22"/>
          <w:szCs w:val="22"/>
        </w:rPr>
        <w:t>II</w:t>
      </w:r>
      <w:r w:rsidR="00C54514" w:rsidRPr="000965BC">
        <w:rPr>
          <w:b/>
          <w:sz w:val="22"/>
          <w:szCs w:val="22"/>
        </w:rPr>
        <w:t>. Objet du contrat</w:t>
      </w:r>
    </w:p>
    <w:p w14:paraId="1A6DAABB" w14:textId="77777777" w:rsidR="00C54514" w:rsidRPr="000965BC" w:rsidRDefault="00C54514" w:rsidP="00860962">
      <w:pPr>
        <w:jc w:val="both"/>
        <w:rPr>
          <w:sz w:val="22"/>
          <w:szCs w:val="22"/>
        </w:rPr>
      </w:pPr>
      <w:r w:rsidRPr="000965BC">
        <w:rPr>
          <w:sz w:val="22"/>
          <w:szCs w:val="22"/>
        </w:rPr>
        <w:t xml:space="preserve">Le </w:t>
      </w:r>
      <w:r w:rsidR="0055309D" w:rsidRPr="000965BC">
        <w:rPr>
          <w:sz w:val="22"/>
          <w:szCs w:val="22"/>
        </w:rPr>
        <w:t>C</w:t>
      </w:r>
      <w:r w:rsidRPr="000965BC">
        <w:rPr>
          <w:sz w:val="22"/>
          <w:szCs w:val="22"/>
        </w:rPr>
        <w:t xml:space="preserve">ontrat porte </w:t>
      </w:r>
      <w:r w:rsidR="00F3207E" w:rsidRPr="000965BC">
        <w:rPr>
          <w:sz w:val="22"/>
          <w:szCs w:val="22"/>
        </w:rPr>
        <w:t>sur la conception d’un M</w:t>
      </w:r>
      <w:r w:rsidR="00DD621E" w:rsidRPr="000965BC">
        <w:rPr>
          <w:sz w:val="22"/>
          <w:szCs w:val="22"/>
        </w:rPr>
        <w:t xml:space="preserve">oyen auxiliaire et sa livraison. </w:t>
      </w:r>
      <w:r w:rsidRPr="000965BC">
        <w:rPr>
          <w:sz w:val="22"/>
          <w:szCs w:val="22"/>
        </w:rPr>
        <w:t xml:space="preserve">Il ne porte pas sur le diagnostic ou le suivi thérapeutique du Patient.  </w:t>
      </w:r>
    </w:p>
    <w:p w14:paraId="7C3B8D64" w14:textId="77777777" w:rsidR="00C54514" w:rsidRPr="000965BC" w:rsidRDefault="00C54514" w:rsidP="00860962">
      <w:pPr>
        <w:jc w:val="both"/>
        <w:rPr>
          <w:sz w:val="22"/>
          <w:szCs w:val="22"/>
        </w:rPr>
      </w:pPr>
    </w:p>
    <w:p w14:paraId="13AC1DC8" w14:textId="0FFE7BAD" w:rsidR="00C54514" w:rsidRPr="000965BC" w:rsidRDefault="00F91C0C" w:rsidP="0027646D">
      <w:pPr>
        <w:jc w:val="both"/>
        <w:rPr>
          <w:b/>
          <w:sz w:val="22"/>
          <w:szCs w:val="22"/>
        </w:rPr>
      </w:pPr>
      <w:r w:rsidRPr="000965BC">
        <w:rPr>
          <w:b/>
          <w:sz w:val="22"/>
          <w:szCs w:val="22"/>
        </w:rPr>
        <w:t>III</w:t>
      </w:r>
      <w:r w:rsidR="00C54514" w:rsidRPr="000965BC">
        <w:rPr>
          <w:b/>
          <w:sz w:val="22"/>
          <w:szCs w:val="22"/>
        </w:rPr>
        <w:t>. Début et fin du contrat</w:t>
      </w:r>
    </w:p>
    <w:p w14:paraId="4A2BA318" w14:textId="77777777" w:rsidR="00C67122" w:rsidRPr="000965BC" w:rsidRDefault="00F3207E" w:rsidP="00275F28">
      <w:pPr>
        <w:pStyle w:val="Paragraphedeliste"/>
        <w:numPr>
          <w:ilvl w:val="0"/>
          <w:numId w:val="12"/>
        </w:numPr>
        <w:jc w:val="both"/>
        <w:rPr>
          <w:sz w:val="22"/>
          <w:szCs w:val="22"/>
        </w:rPr>
      </w:pPr>
      <w:r w:rsidRPr="000965BC">
        <w:rPr>
          <w:sz w:val="22"/>
          <w:szCs w:val="22"/>
        </w:rPr>
        <w:t>Le C</w:t>
      </w:r>
      <w:r w:rsidR="00C54514" w:rsidRPr="000965BC">
        <w:rPr>
          <w:sz w:val="22"/>
          <w:szCs w:val="22"/>
        </w:rPr>
        <w:t xml:space="preserve">ontrat entre les parties prend naissance à la signature </w:t>
      </w:r>
      <w:r w:rsidR="002C3605" w:rsidRPr="000965BC">
        <w:rPr>
          <w:sz w:val="22"/>
          <w:szCs w:val="22"/>
        </w:rPr>
        <w:t>de l’estimation des coûts par le Patient.</w:t>
      </w:r>
      <w:r w:rsidR="00C54514" w:rsidRPr="000965BC">
        <w:rPr>
          <w:sz w:val="22"/>
          <w:szCs w:val="22"/>
        </w:rPr>
        <w:t xml:space="preserve"> </w:t>
      </w:r>
    </w:p>
    <w:p w14:paraId="71066B9A" w14:textId="77777777" w:rsidR="00C67122" w:rsidRPr="000965BC" w:rsidRDefault="00C67122" w:rsidP="00C67122">
      <w:pPr>
        <w:pStyle w:val="Paragraphedeliste"/>
        <w:ind w:left="360"/>
        <w:jc w:val="both"/>
        <w:rPr>
          <w:sz w:val="22"/>
          <w:szCs w:val="22"/>
        </w:rPr>
      </w:pPr>
    </w:p>
    <w:p w14:paraId="7FE3AB3C" w14:textId="071CA584" w:rsidR="00C54514" w:rsidRPr="000965BC" w:rsidRDefault="00C54514" w:rsidP="00275F28">
      <w:pPr>
        <w:pStyle w:val="Paragraphedeliste"/>
        <w:numPr>
          <w:ilvl w:val="0"/>
          <w:numId w:val="12"/>
        </w:numPr>
        <w:jc w:val="both"/>
        <w:rPr>
          <w:sz w:val="22"/>
          <w:szCs w:val="22"/>
        </w:rPr>
      </w:pPr>
      <w:r w:rsidRPr="000965BC">
        <w:rPr>
          <w:sz w:val="22"/>
          <w:szCs w:val="22"/>
        </w:rPr>
        <w:t>En plus des cas prévus par la loi, le Technicien</w:t>
      </w:r>
      <w:r w:rsidR="00F3207E" w:rsidRPr="000965BC">
        <w:rPr>
          <w:sz w:val="22"/>
          <w:szCs w:val="22"/>
        </w:rPr>
        <w:t>-orthopédiste peut résilier le C</w:t>
      </w:r>
      <w:r w:rsidRPr="000965BC">
        <w:rPr>
          <w:sz w:val="22"/>
          <w:szCs w:val="22"/>
        </w:rPr>
        <w:t xml:space="preserve">ontrat en présence de justes motifs, notamment lorsque le manque de collaboration de la part </w:t>
      </w:r>
      <w:r w:rsidR="00F3207E" w:rsidRPr="000965BC">
        <w:rPr>
          <w:sz w:val="22"/>
          <w:szCs w:val="22"/>
        </w:rPr>
        <w:t>du Patient rend l’exécution du M</w:t>
      </w:r>
      <w:r w:rsidRPr="000965BC">
        <w:rPr>
          <w:sz w:val="22"/>
          <w:szCs w:val="22"/>
        </w:rPr>
        <w:t xml:space="preserve">oyen auxiliaire excessivement compliquée. L’art. 4 al. 5 est applicable au surplus. </w:t>
      </w:r>
    </w:p>
    <w:p w14:paraId="5C2D192D" w14:textId="77777777" w:rsidR="00C54514" w:rsidRPr="000965BC" w:rsidRDefault="00C54514" w:rsidP="00860962">
      <w:pPr>
        <w:jc w:val="both"/>
        <w:rPr>
          <w:b/>
          <w:sz w:val="22"/>
          <w:szCs w:val="22"/>
        </w:rPr>
      </w:pPr>
    </w:p>
    <w:p w14:paraId="492BC144" w14:textId="6925AD52" w:rsidR="00C54514" w:rsidRPr="000965BC" w:rsidRDefault="00F91C0C" w:rsidP="00860962">
      <w:pPr>
        <w:jc w:val="both"/>
        <w:rPr>
          <w:b/>
          <w:sz w:val="22"/>
          <w:szCs w:val="22"/>
        </w:rPr>
      </w:pPr>
      <w:r w:rsidRPr="000965BC">
        <w:rPr>
          <w:b/>
          <w:sz w:val="22"/>
          <w:szCs w:val="22"/>
        </w:rPr>
        <w:t>IV</w:t>
      </w:r>
      <w:r w:rsidR="00C54514" w:rsidRPr="000965BC">
        <w:rPr>
          <w:b/>
          <w:sz w:val="22"/>
          <w:szCs w:val="22"/>
        </w:rPr>
        <w:t>. Obligations du Technicien-orthopédiste, garantie et responsabilité</w:t>
      </w:r>
    </w:p>
    <w:p w14:paraId="2082D243" w14:textId="77777777" w:rsidR="00C54514" w:rsidRPr="000965BC" w:rsidRDefault="00C54514" w:rsidP="00EC2178">
      <w:pPr>
        <w:pStyle w:val="Paragraphedeliste"/>
        <w:widowControl w:val="0"/>
        <w:numPr>
          <w:ilvl w:val="0"/>
          <w:numId w:val="9"/>
        </w:numPr>
        <w:autoSpaceDE w:val="0"/>
        <w:autoSpaceDN w:val="0"/>
        <w:adjustRightInd w:val="0"/>
        <w:ind w:left="284" w:hanging="284"/>
        <w:jc w:val="both"/>
        <w:rPr>
          <w:sz w:val="22"/>
          <w:szCs w:val="22"/>
        </w:rPr>
      </w:pPr>
      <w:r w:rsidRPr="000965BC">
        <w:rPr>
          <w:sz w:val="22"/>
          <w:szCs w:val="22"/>
        </w:rPr>
        <w:t>Le Technicien-orthopédiste s'engage à :</w:t>
      </w:r>
    </w:p>
    <w:p w14:paraId="55C913E1" w14:textId="77777777" w:rsidR="00C54514" w:rsidRPr="000965BC" w:rsidRDefault="00C54514" w:rsidP="00860962">
      <w:pPr>
        <w:widowControl w:val="0"/>
        <w:autoSpaceDE w:val="0"/>
        <w:autoSpaceDN w:val="0"/>
        <w:adjustRightInd w:val="0"/>
        <w:jc w:val="both"/>
        <w:rPr>
          <w:sz w:val="22"/>
          <w:szCs w:val="22"/>
        </w:rPr>
      </w:pPr>
    </w:p>
    <w:p w14:paraId="1E0C79C7" w14:textId="77777777" w:rsidR="00C54514" w:rsidRPr="000965BC" w:rsidRDefault="00C54514" w:rsidP="008F5BF3">
      <w:pPr>
        <w:pStyle w:val="Paragraphedeliste"/>
        <w:widowControl w:val="0"/>
        <w:numPr>
          <w:ilvl w:val="0"/>
          <w:numId w:val="3"/>
        </w:numPr>
        <w:autoSpaceDE w:val="0"/>
        <w:autoSpaceDN w:val="0"/>
        <w:adjustRightInd w:val="0"/>
        <w:jc w:val="both"/>
        <w:rPr>
          <w:sz w:val="22"/>
          <w:szCs w:val="22"/>
        </w:rPr>
      </w:pPr>
      <w:r w:rsidRPr="000965BC">
        <w:rPr>
          <w:sz w:val="22"/>
          <w:szCs w:val="22"/>
        </w:rPr>
        <w:t>Concevoir, préparer</w:t>
      </w:r>
      <w:r w:rsidR="00F3207E" w:rsidRPr="000965BC">
        <w:rPr>
          <w:sz w:val="22"/>
          <w:szCs w:val="22"/>
        </w:rPr>
        <w:t xml:space="preserve"> ou adapter le M</w:t>
      </w:r>
      <w:r w:rsidRPr="000965BC">
        <w:rPr>
          <w:sz w:val="22"/>
          <w:szCs w:val="22"/>
        </w:rPr>
        <w:t>oyen auxiliaire et le livrer au Patient ;</w:t>
      </w:r>
    </w:p>
    <w:p w14:paraId="61771B53" w14:textId="7FA15DA1" w:rsidR="00C54514" w:rsidRPr="000965BC" w:rsidRDefault="00E02B28" w:rsidP="008F5BF3">
      <w:pPr>
        <w:pStyle w:val="Paragraphedeliste"/>
        <w:widowControl w:val="0"/>
        <w:numPr>
          <w:ilvl w:val="0"/>
          <w:numId w:val="3"/>
        </w:numPr>
        <w:autoSpaceDE w:val="0"/>
        <w:autoSpaceDN w:val="0"/>
        <w:adjustRightInd w:val="0"/>
        <w:jc w:val="both"/>
        <w:rPr>
          <w:sz w:val="22"/>
          <w:szCs w:val="22"/>
        </w:rPr>
      </w:pPr>
      <w:r w:rsidRPr="000965BC">
        <w:rPr>
          <w:sz w:val="22"/>
          <w:szCs w:val="22"/>
        </w:rPr>
        <w:t>Fournir</w:t>
      </w:r>
      <w:r w:rsidR="00C54514" w:rsidRPr="000965BC">
        <w:rPr>
          <w:sz w:val="22"/>
          <w:szCs w:val="22"/>
        </w:rPr>
        <w:t xml:space="preserve"> un dispositif simple, adéquat et économique correspondant aux technologies actuellement disponibles à l’usage exclusif du Patient ;</w:t>
      </w:r>
    </w:p>
    <w:p w14:paraId="5393C16E" w14:textId="358833FF" w:rsidR="00C54514" w:rsidRPr="000965BC" w:rsidRDefault="00E02B28" w:rsidP="008F5BF3">
      <w:pPr>
        <w:pStyle w:val="Paragraphedeliste"/>
        <w:widowControl w:val="0"/>
        <w:numPr>
          <w:ilvl w:val="0"/>
          <w:numId w:val="3"/>
        </w:numPr>
        <w:autoSpaceDE w:val="0"/>
        <w:autoSpaceDN w:val="0"/>
        <w:adjustRightInd w:val="0"/>
        <w:jc w:val="both"/>
        <w:rPr>
          <w:sz w:val="22"/>
          <w:szCs w:val="22"/>
        </w:rPr>
      </w:pPr>
      <w:r w:rsidRPr="000965BC">
        <w:rPr>
          <w:sz w:val="22"/>
          <w:szCs w:val="22"/>
        </w:rPr>
        <w:t>Donner</w:t>
      </w:r>
      <w:r w:rsidR="00C54514" w:rsidRPr="000965BC">
        <w:rPr>
          <w:sz w:val="22"/>
          <w:szCs w:val="22"/>
        </w:rPr>
        <w:t xml:space="preserve"> au Patient les conseils et informations nécessaires à l'utilisation </w:t>
      </w:r>
      <w:r w:rsidR="00F3207E" w:rsidRPr="000965BC">
        <w:rPr>
          <w:sz w:val="22"/>
          <w:szCs w:val="22"/>
        </w:rPr>
        <w:t>du M</w:t>
      </w:r>
      <w:r w:rsidR="00C54514" w:rsidRPr="000965BC">
        <w:rPr>
          <w:sz w:val="22"/>
          <w:szCs w:val="22"/>
        </w:rPr>
        <w:t>oyen auxiliaire ;</w:t>
      </w:r>
    </w:p>
    <w:p w14:paraId="0333112D" w14:textId="31A34C03" w:rsidR="00C54514" w:rsidRPr="000965BC" w:rsidRDefault="00E02B28" w:rsidP="00260BB9">
      <w:pPr>
        <w:pStyle w:val="Paragraphedeliste"/>
        <w:widowControl w:val="0"/>
        <w:numPr>
          <w:ilvl w:val="0"/>
          <w:numId w:val="3"/>
        </w:numPr>
        <w:autoSpaceDE w:val="0"/>
        <w:autoSpaceDN w:val="0"/>
        <w:adjustRightInd w:val="0"/>
        <w:jc w:val="both"/>
        <w:rPr>
          <w:sz w:val="22"/>
          <w:szCs w:val="22"/>
        </w:rPr>
      </w:pPr>
      <w:r w:rsidRPr="000965BC">
        <w:rPr>
          <w:sz w:val="22"/>
          <w:szCs w:val="22"/>
        </w:rPr>
        <w:t>Respecter</w:t>
      </w:r>
      <w:r w:rsidR="00C54514" w:rsidRPr="000965BC">
        <w:rPr>
          <w:sz w:val="22"/>
          <w:szCs w:val="22"/>
        </w:rPr>
        <w:t xml:space="preserve"> les exigences essentielles prévues à l’Annexe I de la Directive 93/42/CEE. </w:t>
      </w:r>
    </w:p>
    <w:p w14:paraId="59268C51" w14:textId="5356E609" w:rsidR="00C54514" w:rsidRPr="000965BC" w:rsidRDefault="00C54514">
      <w:pPr>
        <w:rPr>
          <w:sz w:val="22"/>
          <w:szCs w:val="22"/>
        </w:rPr>
      </w:pPr>
    </w:p>
    <w:p w14:paraId="36E1D645" w14:textId="0374D89E" w:rsidR="00C54514" w:rsidRPr="000965BC" w:rsidRDefault="00C54514" w:rsidP="0065501E">
      <w:pPr>
        <w:pStyle w:val="Paragraphedeliste"/>
        <w:widowControl w:val="0"/>
        <w:numPr>
          <w:ilvl w:val="0"/>
          <w:numId w:val="9"/>
        </w:numPr>
        <w:autoSpaceDE w:val="0"/>
        <w:autoSpaceDN w:val="0"/>
        <w:adjustRightInd w:val="0"/>
        <w:ind w:left="284" w:hanging="284"/>
        <w:jc w:val="both"/>
        <w:rPr>
          <w:sz w:val="22"/>
          <w:szCs w:val="22"/>
        </w:rPr>
      </w:pPr>
      <w:r w:rsidRPr="000965BC">
        <w:rPr>
          <w:sz w:val="22"/>
          <w:szCs w:val="22"/>
        </w:rPr>
        <w:t xml:space="preserve">Dans l'exécution des engagements figurant à l'art. 3 al. 1 ci-avant, le Technicien-orthopédiste se fonde sur le diagnostic et le bon de délégation médicaux qui lui sont remis par le Patient et sur les informations complémentaires données par ce dernier. Sous réserve des dispositions impératives applicables en matière d'assurances et de la mesure exigée par la bonne exécution de ses engagements précités, le Technicien-orthopédiste n’examine pas la pertinence du diagnostic </w:t>
      </w:r>
      <w:r w:rsidR="00E02B28" w:rsidRPr="000965BC">
        <w:rPr>
          <w:sz w:val="22"/>
          <w:szCs w:val="22"/>
        </w:rPr>
        <w:t>médical, ni</w:t>
      </w:r>
      <w:r w:rsidR="00374448" w:rsidRPr="000965BC">
        <w:rPr>
          <w:sz w:val="22"/>
          <w:szCs w:val="22"/>
        </w:rPr>
        <w:t xml:space="preserve"> quant à la nécessité du M</w:t>
      </w:r>
      <w:r w:rsidRPr="000965BC">
        <w:rPr>
          <w:sz w:val="22"/>
          <w:szCs w:val="22"/>
        </w:rPr>
        <w:t xml:space="preserve">oyen auxiliaire ni quant au type de moyen prescrit.  </w:t>
      </w:r>
    </w:p>
    <w:p w14:paraId="10E5F38E" w14:textId="77777777" w:rsidR="00C54514" w:rsidRPr="000965BC" w:rsidRDefault="00C54514" w:rsidP="00EC2178">
      <w:pPr>
        <w:pStyle w:val="Paragraphedeliste"/>
        <w:widowControl w:val="0"/>
        <w:autoSpaceDE w:val="0"/>
        <w:autoSpaceDN w:val="0"/>
        <w:adjustRightInd w:val="0"/>
        <w:ind w:left="284"/>
        <w:jc w:val="both"/>
        <w:rPr>
          <w:sz w:val="22"/>
          <w:szCs w:val="22"/>
        </w:rPr>
      </w:pPr>
    </w:p>
    <w:p w14:paraId="60BD43EF" w14:textId="3E0B6AA7" w:rsidR="008739C3" w:rsidRPr="000965BC" w:rsidRDefault="00C54514" w:rsidP="008739C3">
      <w:pPr>
        <w:pStyle w:val="Paragraphedeliste"/>
        <w:widowControl w:val="0"/>
        <w:numPr>
          <w:ilvl w:val="0"/>
          <w:numId w:val="9"/>
        </w:numPr>
        <w:autoSpaceDE w:val="0"/>
        <w:autoSpaceDN w:val="0"/>
        <w:adjustRightInd w:val="0"/>
        <w:ind w:left="284" w:hanging="284"/>
        <w:jc w:val="both"/>
        <w:rPr>
          <w:b/>
          <w:sz w:val="22"/>
          <w:szCs w:val="22"/>
        </w:rPr>
      </w:pPr>
      <w:r w:rsidRPr="000965BC">
        <w:rPr>
          <w:b/>
          <w:sz w:val="22"/>
          <w:szCs w:val="22"/>
        </w:rPr>
        <w:t>L’attention du Patient est attirée sur le fait que les obligations du Technicien-orthopédiste portent uniquement sur la conception ou l</w:t>
      </w:r>
      <w:r w:rsidR="00A4195B" w:rsidRPr="000965BC">
        <w:rPr>
          <w:b/>
          <w:sz w:val="22"/>
          <w:szCs w:val="22"/>
        </w:rPr>
        <w:t>’adaptation et la livraison du M</w:t>
      </w:r>
      <w:r w:rsidRPr="000965BC">
        <w:rPr>
          <w:b/>
          <w:sz w:val="22"/>
          <w:szCs w:val="22"/>
        </w:rPr>
        <w:t xml:space="preserve">oyen auxiliaire ainsi que sur les conseils nécessaires à son utilisation. Le Technicien-orthopédiste ne prend aucun engagement allant au-delà de ceux mentionnés à l’alinéa 1 ci-avant. En particulier, il ne prend aucun engagement </w:t>
      </w:r>
      <w:r w:rsidRPr="000965BC">
        <w:rPr>
          <w:b/>
          <w:sz w:val="22"/>
          <w:szCs w:val="22"/>
        </w:rPr>
        <w:lastRenderedPageBreak/>
        <w:t xml:space="preserve">relativement </w:t>
      </w:r>
      <w:r w:rsidR="00A4195B" w:rsidRPr="000965BC">
        <w:rPr>
          <w:b/>
          <w:sz w:val="22"/>
          <w:szCs w:val="22"/>
        </w:rPr>
        <w:t>aux effets de l’utilisation du M</w:t>
      </w:r>
      <w:r w:rsidRPr="000965BC">
        <w:rPr>
          <w:b/>
          <w:sz w:val="22"/>
          <w:szCs w:val="22"/>
        </w:rPr>
        <w:t xml:space="preserve">oyen auxiliaire sur la santé, les capacités physiques, la mobilité ou le confort du Patient. </w:t>
      </w:r>
    </w:p>
    <w:p w14:paraId="57E40E40" w14:textId="77777777" w:rsidR="008739C3" w:rsidRPr="000965BC" w:rsidRDefault="008739C3" w:rsidP="008739C3">
      <w:pPr>
        <w:pStyle w:val="Paragraphedeliste"/>
        <w:widowControl w:val="0"/>
        <w:autoSpaceDE w:val="0"/>
        <w:autoSpaceDN w:val="0"/>
        <w:adjustRightInd w:val="0"/>
        <w:ind w:left="0"/>
        <w:jc w:val="both"/>
        <w:rPr>
          <w:b/>
          <w:sz w:val="22"/>
          <w:szCs w:val="22"/>
        </w:rPr>
      </w:pPr>
    </w:p>
    <w:p w14:paraId="630392B3" w14:textId="267FA0AD" w:rsidR="00C54514" w:rsidRPr="000965BC" w:rsidRDefault="00C54514" w:rsidP="008739C3">
      <w:pPr>
        <w:pStyle w:val="Paragraphedeliste"/>
        <w:widowControl w:val="0"/>
        <w:autoSpaceDE w:val="0"/>
        <w:autoSpaceDN w:val="0"/>
        <w:adjustRightInd w:val="0"/>
        <w:ind w:left="284"/>
        <w:jc w:val="both"/>
        <w:rPr>
          <w:b/>
          <w:sz w:val="22"/>
          <w:szCs w:val="22"/>
        </w:rPr>
      </w:pPr>
      <w:r w:rsidRPr="000965BC">
        <w:rPr>
          <w:b/>
          <w:sz w:val="22"/>
          <w:szCs w:val="22"/>
        </w:rPr>
        <w:t xml:space="preserve">La responsabilité contractuelle ou délictuelle du Technicien-orthopédiste envers </w:t>
      </w:r>
      <w:r w:rsidR="00A4195B" w:rsidRPr="000965BC">
        <w:rPr>
          <w:b/>
          <w:sz w:val="22"/>
          <w:szCs w:val="22"/>
        </w:rPr>
        <w:t>le Patient en relation avec le C</w:t>
      </w:r>
      <w:r w:rsidRPr="000965BC">
        <w:rPr>
          <w:b/>
          <w:sz w:val="22"/>
          <w:szCs w:val="22"/>
        </w:rPr>
        <w:t>ontrat ou son exécution est limitée aux cas de faute grave ou de dol. Toute responsabilité du Technicien-orthopédiste dérivant du fait de ses auxiliaires est exclue</w:t>
      </w:r>
      <w:r w:rsidRPr="000965BC">
        <w:rPr>
          <w:b/>
          <w:i/>
          <w:sz w:val="22"/>
          <w:szCs w:val="22"/>
        </w:rPr>
        <w:t xml:space="preserve">. </w:t>
      </w:r>
    </w:p>
    <w:p w14:paraId="1B1FDAFC" w14:textId="77777777" w:rsidR="00C54514" w:rsidRPr="000965BC" w:rsidRDefault="00C54514" w:rsidP="00860962">
      <w:pPr>
        <w:widowControl w:val="0"/>
        <w:autoSpaceDE w:val="0"/>
        <w:autoSpaceDN w:val="0"/>
        <w:adjustRightInd w:val="0"/>
        <w:jc w:val="both"/>
        <w:rPr>
          <w:i/>
          <w:sz w:val="22"/>
          <w:szCs w:val="22"/>
        </w:rPr>
      </w:pPr>
    </w:p>
    <w:p w14:paraId="3020B5FD" w14:textId="77777777" w:rsidR="00C54514" w:rsidRPr="000965BC" w:rsidRDefault="00C54514" w:rsidP="002C5C42">
      <w:pPr>
        <w:pStyle w:val="Paragraphedeliste"/>
        <w:widowControl w:val="0"/>
        <w:numPr>
          <w:ilvl w:val="0"/>
          <w:numId w:val="9"/>
        </w:numPr>
        <w:autoSpaceDE w:val="0"/>
        <w:autoSpaceDN w:val="0"/>
        <w:adjustRightInd w:val="0"/>
        <w:ind w:left="284" w:hanging="284"/>
        <w:jc w:val="both"/>
        <w:rPr>
          <w:color w:val="262626"/>
          <w:sz w:val="22"/>
          <w:szCs w:val="22"/>
        </w:rPr>
      </w:pPr>
      <w:r w:rsidRPr="000965BC">
        <w:rPr>
          <w:sz w:val="22"/>
          <w:szCs w:val="22"/>
        </w:rPr>
        <w:t xml:space="preserve">Les obligations du Technicien-orthopédiste peuvent être assumées par l'ensemble de ses employés.  </w:t>
      </w:r>
    </w:p>
    <w:p w14:paraId="7B523FAB" w14:textId="77777777" w:rsidR="00C54514" w:rsidRPr="000965BC" w:rsidRDefault="00C54514" w:rsidP="006D1E62">
      <w:pPr>
        <w:pStyle w:val="Paragraphedeliste"/>
        <w:widowControl w:val="0"/>
        <w:autoSpaceDE w:val="0"/>
        <w:autoSpaceDN w:val="0"/>
        <w:adjustRightInd w:val="0"/>
        <w:ind w:left="0"/>
        <w:jc w:val="both"/>
        <w:rPr>
          <w:color w:val="262626"/>
          <w:sz w:val="22"/>
          <w:szCs w:val="22"/>
        </w:rPr>
      </w:pPr>
    </w:p>
    <w:p w14:paraId="1D616BF3" w14:textId="2521CBFC" w:rsidR="00C54514" w:rsidRPr="000965BC" w:rsidRDefault="00F91C0C" w:rsidP="00860962">
      <w:pPr>
        <w:jc w:val="both"/>
        <w:rPr>
          <w:b/>
          <w:sz w:val="22"/>
          <w:szCs w:val="22"/>
        </w:rPr>
      </w:pPr>
      <w:r w:rsidRPr="000965BC">
        <w:rPr>
          <w:b/>
          <w:sz w:val="22"/>
          <w:szCs w:val="22"/>
        </w:rPr>
        <w:t>V</w:t>
      </w:r>
      <w:r w:rsidR="00C54514" w:rsidRPr="000965BC">
        <w:rPr>
          <w:b/>
          <w:sz w:val="22"/>
          <w:szCs w:val="22"/>
        </w:rPr>
        <w:t>. Obligations du Patient et paiement du prix</w:t>
      </w:r>
    </w:p>
    <w:p w14:paraId="1977C207" w14:textId="77777777" w:rsidR="00C54514" w:rsidRPr="000965BC" w:rsidRDefault="00C54514" w:rsidP="00B72B51">
      <w:pPr>
        <w:pStyle w:val="Paragraphedeliste"/>
        <w:widowControl w:val="0"/>
        <w:numPr>
          <w:ilvl w:val="0"/>
          <w:numId w:val="8"/>
        </w:numPr>
        <w:autoSpaceDE w:val="0"/>
        <w:autoSpaceDN w:val="0"/>
        <w:adjustRightInd w:val="0"/>
        <w:ind w:left="284" w:hanging="284"/>
        <w:jc w:val="both"/>
        <w:rPr>
          <w:sz w:val="22"/>
          <w:szCs w:val="22"/>
        </w:rPr>
      </w:pPr>
      <w:r w:rsidRPr="000965BC">
        <w:rPr>
          <w:sz w:val="22"/>
          <w:szCs w:val="22"/>
        </w:rPr>
        <w:t>Le Patient s’engage à :</w:t>
      </w:r>
    </w:p>
    <w:p w14:paraId="225B4EDA" w14:textId="77777777" w:rsidR="00C54514" w:rsidRPr="000965BC" w:rsidRDefault="00C54514" w:rsidP="006F7FD1">
      <w:pPr>
        <w:widowControl w:val="0"/>
        <w:autoSpaceDE w:val="0"/>
        <w:autoSpaceDN w:val="0"/>
        <w:adjustRightInd w:val="0"/>
        <w:jc w:val="both"/>
        <w:rPr>
          <w:sz w:val="22"/>
          <w:szCs w:val="22"/>
        </w:rPr>
      </w:pPr>
    </w:p>
    <w:p w14:paraId="23ECBF8A" w14:textId="23A0D109" w:rsidR="00C54514" w:rsidRPr="000965BC" w:rsidRDefault="00E02B28" w:rsidP="000965BC">
      <w:pPr>
        <w:pStyle w:val="Paragraphedeliste"/>
        <w:widowControl w:val="0"/>
        <w:numPr>
          <w:ilvl w:val="0"/>
          <w:numId w:val="4"/>
        </w:numPr>
        <w:autoSpaceDE w:val="0"/>
        <w:autoSpaceDN w:val="0"/>
        <w:adjustRightInd w:val="0"/>
        <w:ind w:left="567"/>
        <w:jc w:val="both"/>
        <w:rPr>
          <w:sz w:val="22"/>
          <w:szCs w:val="22"/>
        </w:rPr>
      </w:pPr>
      <w:r>
        <w:rPr>
          <w:sz w:val="22"/>
          <w:szCs w:val="22"/>
        </w:rPr>
        <w:t>Payer</w:t>
      </w:r>
      <w:r w:rsidR="00A4195B" w:rsidRPr="000965BC">
        <w:rPr>
          <w:sz w:val="22"/>
          <w:szCs w:val="22"/>
        </w:rPr>
        <w:t xml:space="preserve"> le prix du M</w:t>
      </w:r>
      <w:r w:rsidR="00C54514" w:rsidRPr="000965BC">
        <w:rPr>
          <w:sz w:val="22"/>
          <w:szCs w:val="22"/>
        </w:rPr>
        <w:t>oyen auxiliaire ;</w:t>
      </w:r>
    </w:p>
    <w:p w14:paraId="6A475E11" w14:textId="5ACAD3BA" w:rsidR="00C54514" w:rsidRPr="000965BC" w:rsidRDefault="00E02B28" w:rsidP="000965BC">
      <w:pPr>
        <w:pStyle w:val="Paragraphedeliste"/>
        <w:widowControl w:val="0"/>
        <w:numPr>
          <w:ilvl w:val="0"/>
          <w:numId w:val="4"/>
        </w:numPr>
        <w:autoSpaceDE w:val="0"/>
        <w:autoSpaceDN w:val="0"/>
        <w:adjustRightInd w:val="0"/>
        <w:ind w:left="567"/>
        <w:jc w:val="both"/>
        <w:rPr>
          <w:sz w:val="22"/>
          <w:szCs w:val="22"/>
        </w:rPr>
      </w:pPr>
      <w:r w:rsidRPr="000965BC">
        <w:rPr>
          <w:sz w:val="22"/>
          <w:szCs w:val="22"/>
        </w:rPr>
        <w:t>Entreprendre</w:t>
      </w:r>
      <w:r w:rsidR="00C54514" w:rsidRPr="000965BC">
        <w:rPr>
          <w:sz w:val="22"/>
          <w:szCs w:val="22"/>
        </w:rPr>
        <w:t xml:space="preserve"> dans les plus brefs délais toutes les démarches nécessaires et demandées auprès de l’assurance responsable, indépendamment du système de paiement applicable (tiers payant ou tiers garant). </w:t>
      </w:r>
    </w:p>
    <w:p w14:paraId="4EF0905C" w14:textId="77777777" w:rsidR="00C54514" w:rsidRPr="000965BC" w:rsidRDefault="00C54514" w:rsidP="00824586">
      <w:pPr>
        <w:pStyle w:val="Paragraphedeliste"/>
        <w:widowControl w:val="0"/>
        <w:autoSpaceDE w:val="0"/>
        <w:autoSpaceDN w:val="0"/>
        <w:adjustRightInd w:val="0"/>
        <w:ind w:left="360"/>
        <w:jc w:val="both"/>
        <w:rPr>
          <w:sz w:val="22"/>
          <w:szCs w:val="22"/>
        </w:rPr>
      </w:pPr>
    </w:p>
    <w:p w14:paraId="7DDEFF9F" w14:textId="77777777" w:rsidR="00C54514" w:rsidRPr="000965BC" w:rsidRDefault="00C54514" w:rsidP="00B72B51">
      <w:pPr>
        <w:pStyle w:val="Paragraphedeliste"/>
        <w:widowControl w:val="0"/>
        <w:numPr>
          <w:ilvl w:val="0"/>
          <w:numId w:val="8"/>
        </w:numPr>
        <w:autoSpaceDE w:val="0"/>
        <w:autoSpaceDN w:val="0"/>
        <w:adjustRightInd w:val="0"/>
        <w:ind w:left="284" w:hanging="284"/>
        <w:jc w:val="both"/>
        <w:rPr>
          <w:strike/>
          <w:sz w:val="22"/>
          <w:szCs w:val="22"/>
        </w:rPr>
      </w:pPr>
      <w:r w:rsidRPr="000965BC">
        <w:rPr>
          <w:sz w:val="22"/>
          <w:szCs w:val="22"/>
        </w:rPr>
        <w:t>Le prix du moyen auxiliaire est déterminé conformément à la Convention tarifaire entre les assurances sociales et l'ASTO (Association Suisse des Techniciens en Orthopédie). Il est établi sur une base sociale.</w:t>
      </w:r>
    </w:p>
    <w:p w14:paraId="6F016DAC" w14:textId="77777777" w:rsidR="00C54514" w:rsidRPr="000965BC" w:rsidRDefault="00C54514" w:rsidP="00B72B51">
      <w:pPr>
        <w:pStyle w:val="Paragraphedeliste"/>
        <w:widowControl w:val="0"/>
        <w:autoSpaceDE w:val="0"/>
        <w:autoSpaceDN w:val="0"/>
        <w:adjustRightInd w:val="0"/>
        <w:ind w:left="284"/>
        <w:jc w:val="both"/>
        <w:rPr>
          <w:strike/>
          <w:sz w:val="22"/>
          <w:szCs w:val="22"/>
        </w:rPr>
      </w:pPr>
    </w:p>
    <w:p w14:paraId="24D94384" w14:textId="77777777" w:rsidR="00C54514" w:rsidRPr="000965BC" w:rsidRDefault="00C54514" w:rsidP="00824586">
      <w:pPr>
        <w:pStyle w:val="Paragraphedeliste"/>
        <w:widowControl w:val="0"/>
        <w:numPr>
          <w:ilvl w:val="0"/>
          <w:numId w:val="8"/>
        </w:numPr>
        <w:autoSpaceDE w:val="0"/>
        <w:autoSpaceDN w:val="0"/>
        <w:adjustRightInd w:val="0"/>
        <w:ind w:left="284" w:hanging="284"/>
        <w:jc w:val="both"/>
        <w:rPr>
          <w:b/>
          <w:sz w:val="22"/>
          <w:szCs w:val="22"/>
        </w:rPr>
      </w:pPr>
      <w:r w:rsidRPr="000965BC">
        <w:rPr>
          <w:b/>
          <w:sz w:val="22"/>
          <w:szCs w:val="22"/>
        </w:rPr>
        <w:t xml:space="preserve">Tout document comportant une estimation du prix présentée par le Technicien-orthopédiste au Patient constitue, indépendamment de son intitulé, une estimation sommaire des coûts et n’emporte aucun engagement. En particulier, elle ne constitue pas un devis approximatif au sens de l’art. 375 CO. </w:t>
      </w:r>
    </w:p>
    <w:p w14:paraId="3DFFE550" w14:textId="77777777" w:rsidR="00C54514" w:rsidRPr="000965BC" w:rsidRDefault="00C54514" w:rsidP="00824586">
      <w:pPr>
        <w:pStyle w:val="Paragraphedeliste"/>
        <w:widowControl w:val="0"/>
        <w:autoSpaceDE w:val="0"/>
        <w:autoSpaceDN w:val="0"/>
        <w:adjustRightInd w:val="0"/>
        <w:ind w:left="0"/>
        <w:jc w:val="both"/>
        <w:rPr>
          <w:sz w:val="22"/>
          <w:szCs w:val="22"/>
        </w:rPr>
      </w:pPr>
    </w:p>
    <w:p w14:paraId="1D0CF70C" w14:textId="2D99453E" w:rsidR="00C54514" w:rsidRPr="000965BC" w:rsidRDefault="00C54514" w:rsidP="006F7FD1">
      <w:pPr>
        <w:pStyle w:val="Paragraphedeliste"/>
        <w:widowControl w:val="0"/>
        <w:numPr>
          <w:ilvl w:val="0"/>
          <w:numId w:val="8"/>
        </w:numPr>
        <w:autoSpaceDE w:val="0"/>
        <w:autoSpaceDN w:val="0"/>
        <w:adjustRightInd w:val="0"/>
        <w:ind w:left="284" w:hanging="284"/>
        <w:jc w:val="both"/>
        <w:rPr>
          <w:sz w:val="22"/>
          <w:szCs w:val="22"/>
        </w:rPr>
      </w:pPr>
      <w:r w:rsidRPr="000965BC">
        <w:rPr>
          <w:sz w:val="22"/>
          <w:szCs w:val="22"/>
        </w:rPr>
        <w:t xml:space="preserve">Le prix </w:t>
      </w:r>
      <w:r w:rsidR="00A4195B" w:rsidRPr="000965BC">
        <w:rPr>
          <w:sz w:val="22"/>
          <w:szCs w:val="22"/>
        </w:rPr>
        <w:t>du M</w:t>
      </w:r>
      <w:r w:rsidRPr="000965BC">
        <w:rPr>
          <w:sz w:val="22"/>
          <w:szCs w:val="22"/>
        </w:rPr>
        <w:t xml:space="preserve">oyen auxiliaire est exigible et </w:t>
      </w:r>
      <w:r w:rsidR="00E02B28" w:rsidRPr="000965BC">
        <w:rPr>
          <w:sz w:val="22"/>
          <w:szCs w:val="22"/>
        </w:rPr>
        <w:t>facturé :</w:t>
      </w:r>
    </w:p>
    <w:p w14:paraId="156E37B1" w14:textId="77777777" w:rsidR="00C54514" w:rsidRPr="000965BC" w:rsidRDefault="00C54514" w:rsidP="00CB2164">
      <w:pPr>
        <w:pStyle w:val="Paragraphedeliste"/>
        <w:widowControl w:val="0"/>
        <w:autoSpaceDE w:val="0"/>
        <w:autoSpaceDN w:val="0"/>
        <w:adjustRightInd w:val="0"/>
        <w:ind w:left="284"/>
        <w:jc w:val="both"/>
        <w:rPr>
          <w:sz w:val="22"/>
          <w:szCs w:val="22"/>
        </w:rPr>
      </w:pPr>
    </w:p>
    <w:p w14:paraId="405B3AD9" w14:textId="58D14587" w:rsidR="00C54514" w:rsidRPr="000965BC" w:rsidRDefault="00C54514" w:rsidP="000965BC">
      <w:pPr>
        <w:pStyle w:val="Paragraphedeliste"/>
        <w:widowControl w:val="0"/>
        <w:numPr>
          <w:ilvl w:val="1"/>
          <w:numId w:val="8"/>
        </w:numPr>
        <w:autoSpaceDE w:val="0"/>
        <w:autoSpaceDN w:val="0"/>
        <w:adjustRightInd w:val="0"/>
        <w:ind w:left="567" w:hanging="76"/>
        <w:jc w:val="both"/>
        <w:rPr>
          <w:sz w:val="22"/>
          <w:szCs w:val="22"/>
        </w:rPr>
      </w:pPr>
      <w:r w:rsidRPr="000965BC">
        <w:rPr>
          <w:sz w:val="22"/>
          <w:szCs w:val="22"/>
        </w:rPr>
        <w:t>Dès la livrai</w:t>
      </w:r>
      <w:r w:rsidR="00A4195B" w:rsidRPr="000965BC">
        <w:rPr>
          <w:sz w:val="22"/>
          <w:szCs w:val="22"/>
        </w:rPr>
        <w:t>son du M</w:t>
      </w:r>
      <w:r w:rsidRPr="000965BC">
        <w:rPr>
          <w:sz w:val="22"/>
          <w:szCs w:val="22"/>
        </w:rPr>
        <w:t>oyen auxiliaire, aux assurances fonctionnant sur le mode tiers payant (SUVA, LAA, AI).</w:t>
      </w:r>
    </w:p>
    <w:p w14:paraId="5B286943" w14:textId="113043AE" w:rsidR="00C54514" w:rsidRPr="000965BC" w:rsidRDefault="00C54514" w:rsidP="000965BC">
      <w:pPr>
        <w:pStyle w:val="Paragraphedeliste"/>
        <w:widowControl w:val="0"/>
        <w:numPr>
          <w:ilvl w:val="1"/>
          <w:numId w:val="8"/>
        </w:numPr>
        <w:autoSpaceDE w:val="0"/>
        <w:autoSpaceDN w:val="0"/>
        <w:adjustRightInd w:val="0"/>
        <w:ind w:left="567" w:hanging="76"/>
        <w:jc w:val="both"/>
        <w:rPr>
          <w:sz w:val="22"/>
          <w:szCs w:val="22"/>
        </w:rPr>
      </w:pPr>
      <w:r w:rsidRPr="000965BC">
        <w:rPr>
          <w:sz w:val="22"/>
          <w:szCs w:val="22"/>
        </w:rPr>
        <w:t xml:space="preserve">A la mise à disposition </w:t>
      </w:r>
      <w:r w:rsidR="00A4195B" w:rsidRPr="000965BC">
        <w:rPr>
          <w:sz w:val="22"/>
          <w:szCs w:val="22"/>
        </w:rPr>
        <w:t>du M</w:t>
      </w:r>
      <w:r w:rsidRPr="000965BC">
        <w:rPr>
          <w:sz w:val="22"/>
          <w:szCs w:val="22"/>
        </w:rPr>
        <w:t>oyen auxiliaire pour la période d'essai, directement au Patient quand il est remboursé par une assurance fonctionnant sur le mode tiers garant (assurances maladie).</w:t>
      </w:r>
    </w:p>
    <w:p w14:paraId="55E96601" w14:textId="77777777" w:rsidR="00435096" w:rsidRPr="000965BC" w:rsidRDefault="00435096" w:rsidP="00A31327">
      <w:pPr>
        <w:widowControl w:val="0"/>
        <w:autoSpaceDE w:val="0"/>
        <w:autoSpaceDN w:val="0"/>
        <w:adjustRightInd w:val="0"/>
        <w:jc w:val="both"/>
        <w:rPr>
          <w:sz w:val="22"/>
          <w:szCs w:val="22"/>
        </w:rPr>
      </w:pPr>
    </w:p>
    <w:p w14:paraId="385B1BE9" w14:textId="77777777" w:rsidR="00C54514" w:rsidRPr="000965BC" w:rsidRDefault="00C54514" w:rsidP="006F7FD1">
      <w:pPr>
        <w:pStyle w:val="Paragraphedeliste"/>
        <w:widowControl w:val="0"/>
        <w:numPr>
          <w:ilvl w:val="0"/>
          <w:numId w:val="8"/>
        </w:numPr>
        <w:autoSpaceDE w:val="0"/>
        <w:autoSpaceDN w:val="0"/>
        <w:adjustRightInd w:val="0"/>
        <w:ind w:left="284" w:hanging="284"/>
        <w:jc w:val="both"/>
        <w:rPr>
          <w:sz w:val="22"/>
          <w:szCs w:val="22"/>
        </w:rPr>
      </w:pPr>
      <w:r w:rsidRPr="000965BC">
        <w:rPr>
          <w:sz w:val="22"/>
          <w:szCs w:val="22"/>
        </w:rPr>
        <w:t>Dans les cas suivants et sous réserve de dispositions impératives contraires, le Patient s’engage à indemniser complètement le Technicien-orthopédiste :</w:t>
      </w:r>
    </w:p>
    <w:p w14:paraId="1A4A9B0E" w14:textId="77777777" w:rsidR="00C54514" w:rsidRPr="000965BC" w:rsidRDefault="00C54514" w:rsidP="00D22CEB">
      <w:pPr>
        <w:pStyle w:val="Paragraphedeliste"/>
        <w:rPr>
          <w:sz w:val="22"/>
          <w:szCs w:val="22"/>
        </w:rPr>
      </w:pPr>
    </w:p>
    <w:p w14:paraId="3B2B20A8" w14:textId="77777777" w:rsidR="00C54514" w:rsidRPr="000965BC" w:rsidRDefault="00C54514" w:rsidP="000965BC">
      <w:pPr>
        <w:pStyle w:val="Paragraphedeliste"/>
        <w:widowControl w:val="0"/>
        <w:numPr>
          <w:ilvl w:val="1"/>
          <w:numId w:val="8"/>
        </w:numPr>
        <w:autoSpaceDE w:val="0"/>
        <w:autoSpaceDN w:val="0"/>
        <w:adjustRightInd w:val="0"/>
        <w:ind w:left="709"/>
        <w:jc w:val="both"/>
        <w:rPr>
          <w:sz w:val="22"/>
          <w:szCs w:val="22"/>
        </w:rPr>
      </w:pPr>
      <w:r w:rsidRPr="000965BC">
        <w:rPr>
          <w:sz w:val="22"/>
          <w:szCs w:val="22"/>
        </w:rPr>
        <w:t xml:space="preserve">Lorsque le Technicien-orthopédiste résilie le contrat pour justes motifs au sens de l’art. 2 let. </w:t>
      </w:r>
      <w:proofErr w:type="gramStart"/>
      <w:r w:rsidRPr="000965BC">
        <w:rPr>
          <w:sz w:val="22"/>
          <w:szCs w:val="22"/>
        </w:rPr>
        <w:t>b</w:t>
      </w:r>
      <w:proofErr w:type="gramEnd"/>
      <w:r w:rsidRPr="000965BC">
        <w:rPr>
          <w:sz w:val="22"/>
          <w:szCs w:val="22"/>
        </w:rPr>
        <w:t xml:space="preserve"> ci-avant ;</w:t>
      </w:r>
    </w:p>
    <w:p w14:paraId="492AA180" w14:textId="709233E1" w:rsidR="00C54514" w:rsidRPr="000965BC" w:rsidRDefault="00E02B28" w:rsidP="000965BC">
      <w:pPr>
        <w:pStyle w:val="Paragraphedeliste"/>
        <w:widowControl w:val="0"/>
        <w:numPr>
          <w:ilvl w:val="1"/>
          <w:numId w:val="8"/>
        </w:numPr>
        <w:autoSpaceDE w:val="0"/>
        <w:autoSpaceDN w:val="0"/>
        <w:adjustRightInd w:val="0"/>
        <w:ind w:left="709"/>
        <w:jc w:val="both"/>
        <w:rPr>
          <w:sz w:val="22"/>
          <w:szCs w:val="22"/>
        </w:rPr>
      </w:pPr>
      <w:r w:rsidRPr="000965BC">
        <w:rPr>
          <w:sz w:val="22"/>
          <w:szCs w:val="22"/>
        </w:rPr>
        <w:t>Lorsque</w:t>
      </w:r>
      <w:r w:rsidR="00C54514" w:rsidRPr="000965BC">
        <w:rPr>
          <w:sz w:val="22"/>
          <w:szCs w:val="22"/>
        </w:rPr>
        <w:t xml:space="preserve"> le Patient résilie le contrat en application de l’art. 377 CO ou pour tout autre motif ;</w:t>
      </w:r>
    </w:p>
    <w:p w14:paraId="4355FFD1" w14:textId="4ABE8A1F" w:rsidR="00C54514" w:rsidRPr="000965BC" w:rsidRDefault="00E02B28" w:rsidP="000965BC">
      <w:pPr>
        <w:pStyle w:val="Paragraphedeliste"/>
        <w:widowControl w:val="0"/>
        <w:numPr>
          <w:ilvl w:val="1"/>
          <w:numId w:val="8"/>
        </w:numPr>
        <w:autoSpaceDE w:val="0"/>
        <w:autoSpaceDN w:val="0"/>
        <w:adjustRightInd w:val="0"/>
        <w:ind w:left="709"/>
        <w:jc w:val="both"/>
        <w:rPr>
          <w:sz w:val="22"/>
          <w:szCs w:val="22"/>
        </w:rPr>
      </w:pPr>
      <w:r w:rsidRPr="000965BC">
        <w:rPr>
          <w:sz w:val="22"/>
          <w:szCs w:val="22"/>
        </w:rPr>
        <w:t>Lorsque</w:t>
      </w:r>
      <w:r w:rsidR="00C54514" w:rsidRPr="000965BC">
        <w:rPr>
          <w:sz w:val="22"/>
          <w:szCs w:val="22"/>
        </w:rPr>
        <w:t xml:space="preserve"> l’exécution du contrat devient impossible par suite d’un cas fortuit survenu chez le Patient ou par la faute du Patient.</w:t>
      </w:r>
    </w:p>
    <w:p w14:paraId="5543CB2B" w14:textId="77777777" w:rsidR="00C54514" w:rsidRPr="000965BC" w:rsidRDefault="00C54514" w:rsidP="008B03C6">
      <w:pPr>
        <w:widowControl w:val="0"/>
        <w:autoSpaceDE w:val="0"/>
        <w:autoSpaceDN w:val="0"/>
        <w:adjustRightInd w:val="0"/>
        <w:jc w:val="both"/>
        <w:rPr>
          <w:sz w:val="22"/>
          <w:szCs w:val="22"/>
        </w:rPr>
      </w:pPr>
    </w:p>
    <w:p w14:paraId="42C0BE03" w14:textId="02390E81" w:rsidR="00C54514" w:rsidRPr="000965BC" w:rsidRDefault="00C54514" w:rsidP="00380211">
      <w:pPr>
        <w:pStyle w:val="Paragraphedeliste"/>
        <w:widowControl w:val="0"/>
        <w:numPr>
          <w:ilvl w:val="0"/>
          <w:numId w:val="8"/>
        </w:numPr>
        <w:autoSpaceDE w:val="0"/>
        <w:autoSpaceDN w:val="0"/>
        <w:adjustRightInd w:val="0"/>
        <w:ind w:left="284" w:hanging="284"/>
        <w:jc w:val="both"/>
        <w:rPr>
          <w:b/>
          <w:sz w:val="22"/>
          <w:szCs w:val="22"/>
        </w:rPr>
      </w:pPr>
      <w:r w:rsidRPr="000965BC">
        <w:rPr>
          <w:b/>
          <w:sz w:val="22"/>
          <w:szCs w:val="22"/>
        </w:rPr>
        <w:t>L’indemnisation correspond au prix établi selon l’art. 4 al. 2 ci-avant sous déduction des montants épargnés du fait que le contrat</w:t>
      </w:r>
      <w:r w:rsidR="00380211" w:rsidRPr="000965BC">
        <w:rPr>
          <w:b/>
          <w:sz w:val="22"/>
          <w:szCs w:val="22"/>
        </w:rPr>
        <w:t xml:space="preserve"> n’a pas été mené à son terme. </w:t>
      </w:r>
      <w:r w:rsidRPr="000965BC">
        <w:rPr>
          <w:b/>
          <w:sz w:val="22"/>
          <w:szCs w:val="22"/>
        </w:rPr>
        <w:t xml:space="preserve">Elle comprend le gain manqué du Technicien-orthopédiste.  </w:t>
      </w:r>
    </w:p>
    <w:p w14:paraId="77465BB1" w14:textId="77777777" w:rsidR="00C54514" w:rsidRPr="000965BC" w:rsidRDefault="00C54514" w:rsidP="008B03C6">
      <w:pPr>
        <w:pStyle w:val="Paragraphedeliste"/>
        <w:widowControl w:val="0"/>
        <w:autoSpaceDE w:val="0"/>
        <w:autoSpaceDN w:val="0"/>
        <w:adjustRightInd w:val="0"/>
        <w:ind w:left="284"/>
        <w:jc w:val="both"/>
        <w:rPr>
          <w:sz w:val="22"/>
          <w:szCs w:val="22"/>
        </w:rPr>
      </w:pPr>
    </w:p>
    <w:p w14:paraId="61389700" w14:textId="0B3A816C" w:rsidR="00C54514" w:rsidRPr="000965BC" w:rsidRDefault="00F91C0C" w:rsidP="00860962">
      <w:pPr>
        <w:jc w:val="both"/>
        <w:rPr>
          <w:b/>
          <w:sz w:val="22"/>
          <w:szCs w:val="22"/>
        </w:rPr>
      </w:pPr>
      <w:r w:rsidRPr="000965BC">
        <w:rPr>
          <w:b/>
          <w:sz w:val="22"/>
          <w:szCs w:val="22"/>
        </w:rPr>
        <w:t>VI</w:t>
      </w:r>
      <w:r w:rsidR="00C54514" w:rsidRPr="000965BC">
        <w:rPr>
          <w:b/>
          <w:sz w:val="22"/>
          <w:szCs w:val="22"/>
        </w:rPr>
        <w:t xml:space="preserve">. Droit applicable et for </w:t>
      </w:r>
    </w:p>
    <w:p w14:paraId="1F6451D8" w14:textId="7E073102" w:rsidR="00C54514" w:rsidRPr="000965BC" w:rsidRDefault="00C54514" w:rsidP="00860962">
      <w:pPr>
        <w:pStyle w:val="Paragraphedeliste"/>
        <w:numPr>
          <w:ilvl w:val="0"/>
          <w:numId w:val="14"/>
        </w:numPr>
        <w:ind w:left="284" w:hanging="284"/>
        <w:jc w:val="both"/>
        <w:rPr>
          <w:sz w:val="22"/>
          <w:szCs w:val="22"/>
        </w:rPr>
      </w:pPr>
      <w:r w:rsidRPr="000965BC">
        <w:rPr>
          <w:sz w:val="22"/>
          <w:szCs w:val="22"/>
        </w:rPr>
        <w:t>Le</w:t>
      </w:r>
      <w:r w:rsidR="00380211" w:rsidRPr="000965BC">
        <w:rPr>
          <w:sz w:val="22"/>
          <w:szCs w:val="22"/>
        </w:rPr>
        <w:t>s Conditions générales et tout contrat</w:t>
      </w:r>
      <w:r w:rsidRPr="000965BC">
        <w:rPr>
          <w:sz w:val="22"/>
          <w:szCs w:val="22"/>
        </w:rPr>
        <w:t xml:space="preserve"> </w:t>
      </w:r>
      <w:r w:rsidR="00380211" w:rsidRPr="000965BC">
        <w:rPr>
          <w:sz w:val="22"/>
          <w:szCs w:val="22"/>
        </w:rPr>
        <w:t>qui leur est soumis sont régis par le</w:t>
      </w:r>
      <w:r w:rsidRPr="000965BC">
        <w:rPr>
          <w:sz w:val="22"/>
          <w:szCs w:val="22"/>
        </w:rPr>
        <w:t xml:space="preserve"> droit suisse.</w:t>
      </w:r>
    </w:p>
    <w:p w14:paraId="66A49D10" w14:textId="77777777" w:rsidR="00C54514" w:rsidRPr="000965BC" w:rsidRDefault="00C54514" w:rsidP="00E17FD4">
      <w:pPr>
        <w:pStyle w:val="Paragraphedeliste"/>
        <w:ind w:left="284"/>
        <w:jc w:val="both"/>
        <w:rPr>
          <w:sz w:val="22"/>
          <w:szCs w:val="22"/>
        </w:rPr>
      </w:pPr>
    </w:p>
    <w:p w14:paraId="542A6799" w14:textId="60CCFE72" w:rsidR="00C54514" w:rsidRPr="000965BC" w:rsidRDefault="00C54514" w:rsidP="00E17FD4">
      <w:pPr>
        <w:pStyle w:val="Paragraphedeliste"/>
        <w:numPr>
          <w:ilvl w:val="0"/>
          <w:numId w:val="14"/>
        </w:numPr>
        <w:ind w:left="284" w:hanging="284"/>
        <w:jc w:val="both"/>
        <w:rPr>
          <w:sz w:val="22"/>
          <w:szCs w:val="22"/>
        </w:rPr>
      </w:pPr>
      <w:r w:rsidRPr="000965BC">
        <w:rPr>
          <w:sz w:val="22"/>
          <w:szCs w:val="22"/>
        </w:rPr>
        <w:t xml:space="preserve">Tout litige entre les parties en relation avec </w:t>
      </w:r>
      <w:r w:rsidR="00380211" w:rsidRPr="000965BC">
        <w:rPr>
          <w:sz w:val="22"/>
          <w:szCs w:val="22"/>
        </w:rPr>
        <w:t>le C</w:t>
      </w:r>
      <w:r w:rsidRPr="000965BC">
        <w:rPr>
          <w:sz w:val="22"/>
          <w:szCs w:val="22"/>
        </w:rPr>
        <w:t>ontrat ou son exécution et pour quelque cause que ce soit sera soumis à la juridiction des tribunaux de Genève</w:t>
      </w:r>
      <w:r w:rsidR="005603AE" w:rsidRPr="000965BC">
        <w:rPr>
          <w:sz w:val="22"/>
          <w:szCs w:val="22"/>
        </w:rPr>
        <w:t xml:space="preserve"> ou Nyon</w:t>
      </w:r>
      <w:r w:rsidRPr="000965BC">
        <w:rPr>
          <w:sz w:val="22"/>
          <w:szCs w:val="22"/>
        </w:rPr>
        <w:t xml:space="preserve">. </w:t>
      </w:r>
    </w:p>
    <w:p w14:paraId="79D52AED" w14:textId="77777777" w:rsidR="00C54514" w:rsidRDefault="00C54514" w:rsidP="00860962">
      <w:pPr>
        <w:jc w:val="both"/>
        <w:rPr>
          <w:sz w:val="22"/>
          <w:szCs w:val="22"/>
        </w:rPr>
      </w:pPr>
    </w:p>
    <w:p w14:paraId="502C933D" w14:textId="77777777" w:rsidR="00D62FD7" w:rsidRDefault="00D62FD7" w:rsidP="00860962">
      <w:pPr>
        <w:jc w:val="both"/>
        <w:rPr>
          <w:sz w:val="22"/>
          <w:szCs w:val="22"/>
        </w:rPr>
      </w:pPr>
    </w:p>
    <w:p w14:paraId="59196D04" w14:textId="77777777" w:rsidR="00D62FD7" w:rsidRPr="000965BC" w:rsidRDefault="00D62FD7" w:rsidP="00860962">
      <w:pPr>
        <w:jc w:val="both"/>
        <w:rPr>
          <w:sz w:val="22"/>
          <w:szCs w:val="22"/>
        </w:rPr>
      </w:pPr>
    </w:p>
    <w:p w14:paraId="1BF6032E" w14:textId="77777777" w:rsidR="00C54514" w:rsidRPr="000965BC" w:rsidRDefault="00C54514" w:rsidP="00860962">
      <w:pPr>
        <w:jc w:val="both"/>
        <w:rPr>
          <w:sz w:val="22"/>
          <w:szCs w:val="22"/>
        </w:rPr>
      </w:pPr>
    </w:p>
    <w:p w14:paraId="2C438D13" w14:textId="2C979BFA" w:rsidR="00C54514" w:rsidRPr="000965BC" w:rsidRDefault="00772675" w:rsidP="005766C7">
      <w:pPr>
        <w:jc w:val="right"/>
        <w:rPr>
          <w:sz w:val="22"/>
          <w:szCs w:val="22"/>
          <w:lang w:val="fr-CH"/>
        </w:rPr>
      </w:pPr>
      <w:r w:rsidRPr="000965BC">
        <w:rPr>
          <w:sz w:val="22"/>
          <w:szCs w:val="22"/>
          <w:lang w:val="fr-CH"/>
        </w:rPr>
        <w:t xml:space="preserve">Version </w:t>
      </w:r>
      <w:r w:rsidR="00E02B28">
        <w:rPr>
          <w:sz w:val="22"/>
          <w:szCs w:val="22"/>
          <w:lang w:val="fr-CH"/>
        </w:rPr>
        <w:t>octobre 2022</w:t>
      </w:r>
    </w:p>
    <w:sectPr w:rsidR="00C54514" w:rsidRPr="000965BC" w:rsidSect="00DC34F3">
      <w:footerReference w:type="default" r:id="rId9"/>
      <w:pgSz w:w="11900" w:h="16840"/>
      <w:pgMar w:top="1134" w:right="107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7886" w14:textId="77777777" w:rsidR="00A22CDC" w:rsidRDefault="00A22CDC" w:rsidP="008C0DA1">
      <w:r>
        <w:separator/>
      </w:r>
    </w:p>
  </w:endnote>
  <w:endnote w:type="continuationSeparator" w:id="0">
    <w:p w14:paraId="5732EB97" w14:textId="77777777" w:rsidR="00A22CDC" w:rsidRDefault="00A22CDC" w:rsidP="008C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7E4F" w14:textId="77777777" w:rsidR="006D1E62" w:rsidRDefault="006D1E62">
    <w:pPr>
      <w:pStyle w:val="Pieddepage"/>
      <w:jc w:val="center"/>
    </w:pPr>
    <w:r w:rsidRPr="001B6801">
      <w:rPr>
        <w:sz w:val="20"/>
        <w:szCs w:val="20"/>
      </w:rPr>
      <w:fldChar w:fldCharType="begin"/>
    </w:r>
    <w:r w:rsidRPr="001B6801">
      <w:rPr>
        <w:sz w:val="20"/>
        <w:szCs w:val="20"/>
      </w:rPr>
      <w:instrText>PAGE   \* MERGEFORMAT</w:instrText>
    </w:r>
    <w:r w:rsidRPr="001B6801">
      <w:rPr>
        <w:sz w:val="20"/>
        <w:szCs w:val="20"/>
      </w:rPr>
      <w:fldChar w:fldCharType="separate"/>
    </w:r>
    <w:r w:rsidR="000D2414">
      <w:rPr>
        <w:noProof/>
        <w:sz w:val="20"/>
        <w:szCs w:val="20"/>
      </w:rPr>
      <w:t>1</w:t>
    </w:r>
    <w:r w:rsidRPr="001B6801">
      <w:rPr>
        <w:sz w:val="20"/>
        <w:szCs w:val="20"/>
      </w:rPr>
      <w:fldChar w:fldCharType="end"/>
    </w:r>
  </w:p>
  <w:p w14:paraId="247083E1" w14:textId="77777777" w:rsidR="006D1E62" w:rsidRDefault="006D1E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CBBC" w14:textId="77777777" w:rsidR="00A22CDC" w:rsidRDefault="00A22CDC" w:rsidP="008C0DA1">
      <w:r>
        <w:separator/>
      </w:r>
    </w:p>
  </w:footnote>
  <w:footnote w:type="continuationSeparator" w:id="0">
    <w:p w14:paraId="56501772" w14:textId="77777777" w:rsidR="00A22CDC" w:rsidRDefault="00A22CDC" w:rsidP="008C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D82"/>
    <w:multiLevelType w:val="hybridMultilevel"/>
    <w:tmpl w:val="F35248DC"/>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15:restartNumberingAfterBreak="0">
    <w:nsid w:val="1D98119A"/>
    <w:multiLevelType w:val="hybridMultilevel"/>
    <w:tmpl w:val="56F09544"/>
    <w:lvl w:ilvl="0" w:tplc="C88E6424">
      <w:start w:val="1"/>
      <w:numFmt w:val="lowerLetter"/>
      <w:lvlText w:val="%1)"/>
      <w:lvlJc w:val="left"/>
      <w:pPr>
        <w:ind w:left="1068" w:hanging="360"/>
      </w:pPr>
      <w:rPr>
        <w:rFonts w:cs="Times New Roman" w:hint="default"/>
      </w:rPr>
    </w:lvl>
    <w:lvl w:ilvl="1" w:tplc="100C0019" w:tentative="1">
      <w:start w:val="1"/>
      <w:numFmt w:val="lowerLetter"/>
      <w:lvlText w:val="%2."/>
      <w:lvlJc w:val="left"/>
      <w:pPr>
        <w:ind w:left="1788" w:hanging="360"/>
      </w:pPr>
      <w:rPr>
        <w:rFonts w:cs="Times New Roman"/>
      </w:rPr>
    </w:lvl>
    <w:lvl w:ilvl="2" w:tplc="100C001B" w:tentative="1">
      <w:start w:val="1"/>
      <w:numFmt w:val="lowerRoman"/>
      <w:lvlText w:val="%3."/>
      <w:lvlJc w:val="right"/>
      <w:pPr>
        <w:ind w:left="2508" w:hanging="180"/>
      </w:pPr>
      <w:rPr>
        <w:rFonts w:cs="Times New Roman"/>
      </w:rPr>
    </w:lvl>
    <w:lvl w:ilvl="3" w:tplc="100C000F" w:tentative="1">
      <w:start w:val="1"/>
      <w:numFmt w:val="decimal"/>
      <w:lvlText w:val="%4."/>
      <w:lvlJc w:val="left"/>
      <w:pPr>
        <w:ind w:left="3228" w:hanging="360"/>
      </w:pPr>
      <w:rPr>
        <w:rFonts w:cs="Times New Roman"/>
      </w:rPr>
    </w:lvl>
    <w:lvl w:ilvl="4" w:tplc="100C0019" w:tentative="1">
      <w:start w:val="1"/>
      <w:numFmt w:val="lowerLetter"/>
      <w:lvlText w:val="%5."/>
      <w:lvlJc w:val="left"/>
      <w:pPr>
        <w:ind w:left="3948" w:hanging="360"/>
      </w:pPr>
      <w:rPr>
        <w:rFonts w:cs="Times New Roman"/>
      </w:rPr>
    </w:lvl>
    <w:lvl w:ilvl="5" w:tplc="100C001B" w:tentative="1">
      <w:start w:val="1"/>
      <w:numFmt w:val="lowerRoman"/>
      <w:lvlText w:val="%6."/>
      <w:lvlJc w:val="right"/>
      <w:pPr>
        <w:ind w:left="4668" w:hanging="180"/>
      </w:pPr>
      <w:rPr>
        <w:rFonts w:cs="Times New Roman"/>
      </w:rPr>
    </w:lvl>
    <w:lvl w:ilvl="6" w:tplc="100C000F" w:tentative="1">
      <w:start w:val="1"/>
      <w:numFmt w:val="decimal"/>
      <w:lvlText w:val="%7."/>
      <w:lvlJc w:val="left"/>
      <w:pPr>
        <w:ind w:left="5388" w:hanging="360"/>
      </w:pPr>
      <w:rPr>
        <w:rFonts w:cs="Times New Roman"/>
      </w:rPr>
    </w:lvl>
    <w:lvl w:ilvl="7" w:tplc="100C0019" w:tentative="1">
      <w:start w:val="1"/>
      <w:numFmt w:val="lowerLetter"/>
      <w:lvlText w:val="%8."/>
      <w:lvlJc w:val="left"/>
      <w:pPr>
        <w:ind w:left="6108" w:hanging="360"/>
      </w:pPr>
      <w:rPr>
        <w:rFonts w:cs="Times New Roman"/>
      </w:rPr>
    </w:lvl>
    <w:lvl w:ilvl="8" w:tplc="100C001B" w:tentative="1">
      <w:start w:val="1"/>
      <w:numFmt w:val="lowerRoman"/>
      <w:lvlText w:val="%9."/>
      <w:lvlJc w:val="right"/>
      <w:pPr>
        <w:ind w:left="6828" w:hanging="180"/>
      </w:pPr>
      <w:rPr>
        <w:rFonts w:cs="Times New Roman"/>
      </w:rPr>
    </w:lvl>
  </w:abstractNum>
  <w:abstractNum w:abstractNumId="2" w15:restartNumberingAfterBreak="0">
    <w:nsid w:val="25DB0E0E"/>
    <w:multiLevelType w:val="hybridMultilevel"/>
    <w:tmpl w:val="C1127CAE"/>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 w15:restartNumberingAfterBreak="0">
    <w:nsid w:val="27E81C44"/>
    <w:multiLevelType w:val="hybridMultilevel"/>
    <w:tmpl w:val="CF928996"/>
    <w:lvl w:ilvl="0" w:tplc="100C0011">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15:restartNumberingAfterBreak="0">
    <w:nsid w:val="28701352"/>
    <w:multiLevelType w:val="hybridMultilevel"/>
    <w:tmpl w:val="D6A625C8"/>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5" w15:restartNumberingAfterBreak="0">
    <w:nsid w:val="364F3F9A"/>
    <w:multiLevelType w:val="hybridMultilevel"/>
    <w:tmpl w:val="CA64DE3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84561C7"/>
    <w:multiLevelType w:val="hybridMultilevel"/>
    <w:tmpl w:val="14E6F84C"/>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7" w15:restartNumberingAfterBreak="0">
    <w:nsid w:val="399D7999"/>
    <w:multiLevelType w:val="hybridMultilevel"/>
    <w:tmpl w:val="89423E1A"/>
    <w:lvl w:ilvl="0" w:tplc="DBDABE8E">
      <w:start w:val="1"/>
      <w:numFmt w:val="lowerLetter"/>
      <w:lvlText w:val="%1)"/>
      <w:lvlJc w:val="left"/>
      <w:pPr>
        <w:ind w:left="360" w:hanging="360"/>
      </w:pPr>
      <w:rPr>
        <w:rFonts w:cs="Times New Roman" w:hint="default"/>
        <w:color w:val="auto"/>
      </w:rPr>
    </w:lvl>
    <w:lvl w:ilvl="1" w:tplc="100C0019" w:tentative="1">
      <w:start w:val="1"/>
      <w:numFmt w:val="lowerLetter"/>
      <w:lvlText w:val="%2."/>
      <w:lvlJc w:val="left"/>
      <w:pPr>
        <w:ind w:left="1080" w:hanging="360"/>
      </w:pPr>
      <w:rPr>
        <w:rFonts w:cs="Times New Roman"/>
      </w:rPr>
    </w:lvl>
    <w:lvl w:ilvl="2" w:tplc="100C001B" w:tentative="1">
      <w:start w:val="1"/>
      <w:numFmt w:val="lowerRoman"/>
      <w:lvlText w:val="%3."/>
      <w:lvlJc w:val="right"/>
      <w:pPr>
        <w:ind w:left="1800" w:hanging="180"/>
      </w:pPr>
      <w:rPr>
        <w:rFonts w:cs="Times New Roman"/>
      </w:rPr>
    </w:lvl>
    <w:lvl w:ilvl="3" w:tplc="100C000F" w:tentative="1">
      <w:start w:val="1"/>
      <w:numFmt w:val="decimal"/>
      <w:lvlText w:val="%4."/>
      <w:lvlJc w:val="left"/>
      <w:pPr>
        <w:ind w:left="2520" w:hanging="360"/>
      </w:pPr>
      <w:rPr>
        <w:rFonts w:cs="Times New Roman"/>
      </w:rPr>
    </w:lvl>
    <w:lvl w:ilvl="4" w:tplc="100C0019" w:tentative="1">
      <w:start w:val="1"/>
      <w:numFmt w:val="lowerLetter"/>
      <w:lvlText w:val="%5."/>
      <w:lvlJc w:val="left"/>
      <w:pPr>
        <w:ind w:left="3240" w:hanging="360"/>
      </w:pPr>
      <w:rPr>
        <w:rFonts w:cs="Times New Roman"/>
      </w:rPr>
    </w:lvl>
    <w:lvl w:ilvl="5" w:tplc="100C001B" w:tentative="1">
      <w:start w:val="1"/>
      <w:numFmt w:val="lowerRoman"/>
      <w:lvlText w:val="%6."/>
      <w:lvlJc w:val="right"/>
      <w:pPr>
        <w:ind w:left="3960" w:hanging="180"/>
      </w:pPr>
      <w:rPr>
        <w:rFonts w:cs="Times New Roman"/>
      </w:rPr>
    </w:lvl>
    <w:lvl w:ilvl="6" w:tplc="100C000F" w:tentative="1">
      <w:start w:val="1"/>
      <w:numFmt w:val="decimal"/>
      <w:lvlText w:val="%7."/>
      <w:lvlJc w:val="left"/>
      <w:pPr>
        <w:ind w:left="4680" w:hanging="360"/>
      </w:pPr>
      <w:rPr>
        <w:rFonts w:cs="Times New Roman"/>
      </w:rPr>
    </w:lvl>
    <w:lvl w:ilvl="7" w:tplc="100C0019" w:tentative="1">
      <w:start w:val="1"/>
      <w:numFmt w:val="lowerLetter"/>
      <w:lvlText w:val="%8."/>
      <w:lvlJc w:val="left"/>
      <w:pPr>
        <w:ind w:left="5400" w:hanging="360"/>
      </w:pPr>
      <w:rPr>
        <w:rFonts w:cs="Times New Roman"/>
      </w:rPr>
    </w:lvl>
    <w:lvl w:ilvl="8" w:tplc="100C001B" w:tentative="1">
      <w:start w:val="1"/>
      <w:numFmt w:val="lowerRoman"/>
      <w:lvlText w:val="%9."/>
      <w:lvlJc w:val="right"/>
      <w:pPr>
        <w:ind w:left="6120" w:hanging="180"/>
      </w:pPr>
      <w:rPr>
        <w:rFonts w:cs="Times New Roman"/>
      </w:rPr>
    </w:lvl>
  </w:abstractNum>
  <w:abstractNum w:abstractNumId="8" w15:restartNumberingAfterBreak="0">
    <w:nsid w:val="3DDF6604"/>
    <w:multiLevelType w:val="hybridMultilevel"/>
    <w:tmpl w:val="C71645DC"/>
    <w:lvl w:ilvl="0" w:tplc="100C0011">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15:restartNumberingAfterBreak="0">
    <w:nsid w:val="4226691B"/>
    <w:multiLevelType w:val="hybridMultilevel"/>
    <w:tmpl w:val="21E46F64"/>
    <w:lvl w:ilvl="0" w:tplc="100C0011">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0" w15:restartNumberingAfterBreak="0">
    <w:nsid w:val="4D6F6A2F"/>
    <w:multiLevelType w:val="hybridMultilevel"/>
    <w:tmpl w:val="C4CEB83C"/>
    <w:lvl w:ilvl="0" w:tplc="100C0011">
      <w:start w:val="1"/>
      <w:numFmt w:val="decimal"/>
      <w:lvlText w:val="%1)"/>
      <w:lvlJc w:val="left"/>
      <w:pPr>
        <w:ind w:left="720" w:hanging="360"/>
      </w:pPr>
      <w:rPr>
        <w:rFonts w:ascii="Times New Roman" w:hAnsi="Times New Roman"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1" w15:restartNumberingAfterBreak="0">
    <w:nsid w:val="54E40993"/>
    <w:multiLevelType w:val="hybridMultilevel"/>
    <w:tmpl w:val="215ABCEC"/>
    <w:lvl w:ilvl="0" w:tplc="1DFE0C2C">
      <w:start w:val="1"/>
      <w:numFmt w:val="decimal"/>
      <w:lvlText w:val="%1)"/>
      <w:lvlJc w:val="left"/>
      <w:pPr>
        <w:ind w:left="720" w:hanging="360"/>
      </w:pPr>
      <w:rPr>
        <w:rFonts w:cs="Times New Roman" w:hint="default"/>
        <w:i w:val="0"/>
        <w:strike w:val="0"/>
      </w:rPr>
    </w:lvl>
    <w:lvl w:ilvl="1" w:tplc="100C0019">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2" w15:restartNumberingAfterBreak="0">
    <w:nsid w:val="5DDA2F23"/>
    <w:multiLevelType w:val="hybridMultilevel"/>
    <w:tmpl w:val="409851EE"/>
    <w:lvl w:ilvl="0" w:tplc="100C0011">
      <w:start w:val="1"/>
      <w:numFmt w:val="decimal"/>
      <w:lvlText w:val="%1)"/>
      <w:lvlJc w:val="left"/>
      <w:pPr>
        <w:ind w:left="360" w:hanging="360"/>
      </w:pPr>
      <w:rPr>
        <w:rFonts w:cs="Times New Roman" w:hint="default"/>
        <w:color w:val="auto"/>
      </w:rPr>
    </w:lvl>
    <w:lvl w:ilvl="1" w:tplc="100C0019" w:tentative="1">
      <w:start w:val="1"/>
      <w:numFmt w:val="lowerLetter"/>
      <w:lvlText w:val="%2."/>
      <w:lvlJc w:val="left"/>
      <w:pPr>
        <w:ind w:left="1080" w:hanging="360"/>
      </w:pPr>
      <w:rPr>
        <w:rFonts w:cs="Times New Roman"/>
      </w:rPr>
    </w:lvl>
    <w:lvl w:ilvl="2" w:tplc="100C001B" w:tentative="1">
      <w:start w:val="1"/>
      <w:numFmt w:val="lowerRoman"/>
      <w:lvlText w:val="%3."/>
      <w:lvlJc w:val="right"/>
      <w:pPr>
        <w:ind w:left="1800" w:hanging="180"/>
      </w:pPr>
      <w:rPr>
        <w:rFonts w:cs="Times New Roman"/>
      </w:rPr>
    </w:lvl>
    <w:lvl w:ilvl="3" w:tplc="100C000F" w:tentative="1">
      <w:start w:val="1"/>
      <w:numFmt w:val="decimal"/>
      <w:lvlText w:val="%4."/>
      <w:lvlJc w:val="left"/>
      <w:pPr>
        <w:ind w:left="2520" w:hanging="360"/>
      </w:pPr>
      <w:rPr>
        <w:rFonts w:cs="Times New Roman"/>
      </w:rPr>
    </w:lvl>
    <w:lvl w:ilvl="4" w:tplc="100C0019" w:tentative="1">
      <w:start w:val="1"/>
      <w:numFmt w:val="lowerLetter"/>
      <w:lvlText w:val="%5."/>
      <w:lvlJc w:val="left"/>
      <w:pPr>
        <w:ind w:left="3240" w:hanging="360"/>
      </w:pPr>
      <w:rPr>
        <w:rFonts w:cs="Times New Roman"/>
      </w:rPr>
    </w:lvl>
    <w:lvl w:ilvl="5" w:tplc="100C001B" w:tentative="1">
      <w:start w:val="1"/>
      <w:numFmt w:val="lowerRoman"/>
      <w:lvlText w:val="%6."/>
      <w:lvlJc w:val="right"/>
      <w:pPr>
        <w:ind w:left="3960" w:hanging="180"/>
      </w:pPr>
      <w:rPr>
        <w:rFonts w:cs="Times New Roman"/>
      </w:rPr>
    </w:lvl>
    <w:lvl w:ilvl="6" w:tplc="100C000F" w:tentative="1">
      <w:start w:val="1"/>
      <w:numFmt w:val="decimal"/>
      <w:lvlText w:val="%7."/>
      <w:lvlJc w:val="left"/>
      <w:pPr>
        <w:ind w:left="4680" w:hanging="360"/>
      </w:pPr>
      <w:rPr>
        <w:rFonts w:cs="Times New Roman"/>
      </w:rPr>
    </w:lvl>
    <w:lvl w:ilvl="7" w:tplc="100C0019" w:tentative="1">
      <w:start w:val="1"/>
      <w:numFmt w:val="lowerLetter"/>
      <w:lvlText w:val="%8."/>
      <w:lvlJc w:val="left"/>
      <w:pPr>
        <w:ind w:left="5400" w:hanging="360"/>
      </w:pPr>
      <w:rPr>
        <w:rFonts w:cs="Times New Roman"/>
      </w:rPr>
    </w:lvl>
    <w:lvl w:ilvl="8" w:tplc="100C001B" w:tentative="1">
      <w:start w:val="1"/>
      <w:numFmt w:val="lowerRoman"/>
      <w:lvlText w:val="%9."/>
      <w:lvlJc w:val="right"/>
      <w:pPr>
        <w:ind w:left="6120" w:hanging="180"/>
      </w:pPr>
      <w:rPr>
        <w:rFonts w:cs="Times New Roman"/>
      </w:rPr>
    </w:lvl>
  </w:abstractNum>
  <w:abstractNum w:abstractNumId="13" w15:restartNumberingAfterBreak="0">
    <w:nsid w:val="6B880628"/>
    <w:multiLevelType w:val="hybridMultilevel"/>
    <w:tmpl w:val="3D3CA286"/>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4" w15:restartNumberingAfterBreak="0">
    <w:nsid w:val="7CE53165"/>
    <w:multiLevelType w:val="hybridMultilevel"/>
    <w:tmpl w:val="46FA5D84"/>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16cid:durableId="1407454449">
    <w:abstractNumId w:val="14"/>
  </w:num>
  <w:num w:numId="2" w16cid:durableId="136145946">
    <w:abstractNumId w:val="1"/>
  </w:num>
  <w:num w:numId="3" w16cid:durableId="1134904297">
    <w:abstractNumId w:val="4"/>
  </w:num>
  <w:num w:numId="4" w16cid:durableId="834759982">
    <w:abstractNumId w:val="2"/>
  </w:num>
  <w:num w:numId="5" w16cid:durableId="2045515271">
    <w:abstractNumId w:val="0"/>
  </w:num>
  <w:num w:numId="6" w16cid:durableId="1059940449">
    <w:abstractNumId w:val="13"/>
  </w:num>
  <w:num w:numId="7" w16cid:durableId="2118597514">
    <w:abstractNumId w:val="7"/>
  </w:num>
  <w:num w:numId="8" w16cid:durableId="815300194">
    <w:abstractNumId w:val="11"/>
  </w:num>
  <w:num w:numId="9" w16cid:durableId="516507451">
    <w:abstractNumId w:val="10"/>
  </w:num>
  <w:num w:numId="10" w16cid:durableId="779640266">
    <w:abstractNumId w:val="8"/>
  </w:num>
  <w:num w:numId="11" w16cid:durableId="742988410">
    <w:abstractNumId w:val="9"/>
  </w:num>
  <w:num w:numId="12" w16cid:durableId="477499566">
    <w:abstractNumId w:val="12"/>
  </w:num>
  <w:num w:numId="13" w16cid:durableId="1332220564">
    <w:abstractNumId w:val="6"/>
  </w:num>
  <w:num w:numId="14" w16cid:durableId="83890883">
    <w:abstractNumId w:val="3"/>
  </w:num>
  <w:num w:numId="15" w16cid:durableId="524171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62"/>
    <w:rsid w:val="0000426C"/>
    <w:rsid w:val="000043A5"/>
    <w:rsid w:val="00091349"/>
    <w:rsid w:val="000965BC"/>
    <w:rsid w:val="000B3FAA"/>
    <w:rsid w:val="000C0DE8"/>
    <w:rsid w:val="000C2B77"/>
    <w:rsid w:val="000D2414"/>
    <w:rsid w:val="000D47BB"/>
    <w:rsid w:val="000D5FEE"/>
    <w:rsid w:val="000F4DF7"/>
    <w:rsid w:val="00107974"/>
    <w:rsid w:val="001364E6"/>
    <w:rsid w:val="00145AC7"/>
    <w:rsid w:val="001A7C98"/>
    <w:rsid w:val="001B6801"/>
    <w:rsid w:val="001C13B2"/>
    <w:rsid w:val="001C6666"/>
    <w:rsid w:val="001F4EE0"/>
    <w:rsid w:val="00223E4C"/>
    <w:rsid w:val="00257E52"/>
    <w:rsid w:val="00260BB9"/>
    <w:rsid w:val="00275F28"/>
    <w:rsid w:val="0027646D"/>
    <w:rsid w:val="002839E7"/>
    <w:rsid w:val="00297AD7"/>
    <w:rsid w:val="00297FEE"/>
    <w:rsid w:val="002A5CA3"/>
    <w:rsid w:val="002B5144"/>
    <w:rsid w:val="002C3605"/>
    <w:rsid w:val="002C5C42"/>
    <w:rsid w:val="002C7E51"/>
    <w:rsid w:val="002D7158"/>
    <w:rsid w:val="002E250B"/>
    <w:rsid w:val="003252B0"/>
    <w:rsid w:val="0032610F"/>
    <w:rsid w:val="00332C46"/>
    <w:rsid w:val="0035713B"/>
    <w:rsid w:val="00364D1B"/>
    <w:rsid w:val="00366319"/>
    <w:rsid w:val="00374448"/>
    <w:rsid w:val="00380211"/>
    <w:rsid w:val="00391BCC"/>
    <w:rsid w:val="00391D8E"/>
    <w:rsid w:val="00397347"/>
    <w:rsid w:val="003A58EB"/>
    <w:rsid w:val="003C3D13"/>
    <w:rsid w:val="003C6FF1"/>
    <w:rsid w:val="003D7A58"/>
    <w:rsid w:val="003E1E95"/>
    <w:rsid w:val="003E538C"/>
    <w:rsid w:val="003F171F"/>
    <w:rsid w:val="00407BDB"/>
    <w:rsid w:val="004133DB"/>
    <w:rsid w:val="0041728D"/>
    <w:rsid w:val="00435096"/>
    <w:rsid w:val="00447DC8"/>
    <w:rsid w:val="00475C09"/>
    <w:rsid w:val="00481B52"/>
    <w:rsid w:val="004926FC"/>
    <w:rsid w:val="004A5DD9"/>
    <w:rsid w:val="004C2116"/>
    <w:rsid w:val="004F2B0A"/>
    <w:rsid w:val="00515DCD"/>
    <w:rsid w:val="005204A8"/>
    <w:rsid w:val="00520FF2"/>
    <w:rsid w:val="00552A7D"/>
    <w:rsid w:val="0055309D"/>
    <w:rsid w:val="005603AE"/>
    <w:rsid w:val="00561E48"/>
    <w:rsid w:val="00565996"/>
    <w:rsid w:val="005766C7"/>
    <w:rsid w:val="005A1696"/>
    <w:rsid w:val="005A302B"/>
    <w:rsid w:val="005A3711"/>
    <w:rsid w:val="005B16A5"/>
    <w:rsid w:val="005B27F2"/>
    <w:rsid w:val="005C2F6B"/>
    <w:rsid w:val="005C7987"/>
    <w:rsid w:val="005D5E64"/>
    <w:rsid w:val="00601914"/>
    <w:rsid w:val="00616015"/>
    <w:rsid w:val="0063334C"/>
    <w:rsid w:val="00637E23"/>
    <w:rsid w:val="0064522A"/>
    <w:rsid w:val="0065501E"/>
    <w:rsid w:val="00660B24"/>
    <w:rsid w:val="0067403A"/>
    <w:rsid w:val="006A7C35"/>
    <w:rsid w:val="006B04E7"/>
    <w:rsid w:val="006C6D32"/>
    <w:rsid w:val="006D1E62"/>
    <w:rsid w:val="006E7BF2"/>
    <w:rsid w:val="006F2FF6"/>
    <w:rsid w:val="006F7FD1"/>
    <w:rsid w:val="00720067"/>
    <w:rsid w:val="00772675"/>
    <w:rsid w:val="00772AF1"/>
    <w:rsid w:val="007744B0"/>
    <w:rsid w:val="00786DB9"/>
    <w:rsid w:val="007942FC"/>
    <w:rsid w:val="007B06D4"/>
    <w:rsid w:val="007C66DE"/>
    <w:rsid w:val="007F4098"/>
    <w:rsid w:val="00800E0D"/>
    <w:rsid w:val="00803409"/>
    <w:rsid w:val="008106EC"/>
    <w:rsid w:val="00811E2F"/>
    <w:rsid w:val="00820728"/>
    <w:rsid w:val="00824586"/>
    <w:rsid w:val="0082588D"/>
    <w:rsid w:val="00827CB9"/>
    <w:rsid w:val="00836DD5"/>
    <w:rsid w:val="00860962"/>
    <w:rsid w:val="008739C3"/>
    <w:rsid w:val="00884BD2"/>
    <w:rsid w:val="008A5A64"/>
    <w:rsid w:val="008A6787"/>
    <w:rsid w:val="008B03C6"/>
    <w:rsid w:val="008C0DA1"/>
    <w:rsid w:val="008C539A"/>
    <w:rsid w:val="008F177A"/>
    <w:rsid w:val="008F5BF3"/>
    <w:rsid w:val="00925FF9"/>
    <w:rsid w:val="009265F3"/>
    <w:rsid w:val="00986BAA"/>
    <w:rsid w:val="009E0BF0"/>
    <w:rsid w:val="009E6584"/>
    <w:rsid w:val="009F14F0"/>
    <w:rsid w:val="009F1969"/>
    <w:rsid w:val="009F416E"/>
    <w:rsid w:val="009F70A6"/>
    <w:rsid w:val="00A0108D"/>
    <w:rsid w:val="00A144BF"/>
    <w:rsid w:val="00A22CDC"/>
    <w:rsid w:val="00A31327"/>
    <w:rsid w:val="00A34856"/>
    <w:rsid w:val="00A36ABF"/>
    <w:rsid w:val="00A36B89"/>
    <w:rsid w:val="00A37D2A"/>
    <w:rsid w:val="00A4195B"/>
    <w:rsid w:val="00A652A2"/>
    <w:rsid w:val="00A67FAB"/>
    <w:rsid w:val="00A7246F"/>
    <w:rsid w:val="00A732D1"/>
    <w:rsid w:val="00AC2B24"/>
    <w:rsid w:val="00AC548A"/>
    <w:rsid w:val="00AD1452"/>
    <w:rsid w:val="00AE1592"/>
    <w:rsid w:val="00AE20C7"/>
    <w:rsid w:val="00B00A39"/>
    <w:rsid w:val="00B01BBE"/>
    <w:rsid w:val="00B06815"/>
    <w:rsid w:val="00B103CC"/>
    <w:rsid w:val="00B27340"/>
    <w:rsid w:val="00B30D04"/>
    <w:rsid w:val="00B6002E"/>
    <w:rsid w:val="00B7294A"/>
    <w:rsid w:val="00B72B51"/>
    <w:rsid w:val="00B7569F"/>
    <w:rsid w:val="00BA1A94"/>
    <w:rsid w:val="00BA2B8E"/>
    <w:rsid w:val="00BC088B"/>
    <w:rsid w:val="00BC2A6A"/>
    <w:rsid w:val="00BD56B9"/>
    <w:rsid w:val="00BE6565"/>
    <w:rsid w:val="00C00A1D"/>
    <w:rsid w:val="00C05A5D"/>
    <w:rsid w:val="00C15A88"/>
    <w:rsid w:val="00C50B3E"/>
    <w:rsid w:val="00C54514"/>
    <w:rsid w:val="00C67122"/>
    <w:rsid w:val="00C9100D"/>
    <w:rsid w:val="00CA1B23"/>
    <w:rsid w:val="00CB2164"/>
    <w:rsid w:val="00CD61DF"/>
    <w:rsid w:val="00CE5905"/>
    <w:rsid w:val="00D079F5"/>
    <w:rsid w:val="00D160A7"/>
    <w:rsid w:val="00D21898"/>
    <w:rsid w:val="00D22CEB"/>
    <w:rsid w:val="00D25A69"/>
    <w:rsid w:val="00D26AFB"/>
    <w:rsid w:val="00D27AFC"/>
    <w:rsid w:val="00D62FD7"/>
    <w:rsid w:val="00D72607"/>
    <w:rsid w:val="00D74747"/>
    <w:rsid w:val="00D74965"/>
    <w:rsid w:val="00D749EC"/>
    <w:rsid w:val="00D84D89"/>
    <w:rsid w:val="00D87A4D"/>
    <w:rsid w:val="00DA1D0E"/>
    <w:rsid w:val="00DB695F"/>
    <w:rsid w:val="00DC34F3"/>
    <w:rsid w:val="00DD56B0"/>
    <w:rsid w:val="00DD621E"/>
    <w:rsid w:val="00DF14EE"/>
    <w:rsid w:val="00E020CF"/>
    <w:rsid w:val="00E02B28"/>
    <w:rsid w:val="00E17FD4"/>
    <w:rsid w:val="00E21D7B"/>
    <w:rsid w:val="00E21E71"/>
    <w:rsid w:val="00E24D12"/>
    <w:rsid w:val="00E36C29"/>
    <w:rsid w:val="00E42E30"/>
    <w:rsid w:val="00E46427"/>
    <w:rsid w:val="00E8067D"/>
    <w:rsid w:val="00E82C44"/>
    <w:rsid w:val="00EC2178"/>
    <w:rsid w:val="00EC2E81"/>
    <w:rsid w:val="00EE7A17"/>
    <w:rsid w:val="00F122E7"/>
    <w:rsid w:val="00F31E38"/>
    <w:rsid w:val="00F3207E"/>
    <w:rsid w:val="00F52588"/>
    <w:rsid w:val="00F56E73"/>
    <w:rsid w:val="00F6795C"/>
    <w:rsid w:val="00F91C0C"/>
    <w:rsid w:val="00FB0584"/>
    <w:rsid w:val="00FB790D"/>
    <w:rsid w:val="00FF2D3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C5B0B"/>
  <w15:docId w15:val="{B3B0E4A3-21BD-4928-9FB6-CABA051A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62"/>
    <w:rPr>
      <w:rFonts w:ascii="Times New Roman" w:hAnsi="Times New Roman"/>
      <w:sz w:val="24"/>
      <w:szCs w:val="24"/>
      <w:lang w:val="fr-FR" w:eastAsia="en-US"/>
    </w:rPr>
  </w:style>
  <w:style w:type="paragraph" w:styleId="Titre5">
    <w:name w:val="heading 5"/>
    <w:basedOn w:val="Normal"/>
    <w:link w:val="Titre5Car"/>
    <w:uiPriority w:val="99"/>
    <w:qFormat/>
    <w:rsid w:val="00145AC7"/>
    <w:pPr>
      <w:spacing w:before="100" w:beforeAutospacing="1" w:after="100" w:afterAutospacing="1"/>
      <w:outlineLvl w:val="4"/>
    </w:pPr>
    <w:rPr>
      <w:b/>
      <w:bCs/>
      <w:sz w:val="20"/>
      <w:szCs w:val="20"/>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locked/>
    <w:rsid w:val="00145AC7"/>
    <w:rPr>
      <w:rFonts w:ascii="Times New Roman" w:hAnsi="Times New Roman" w:cs="Times New Roman"/>
      <w:b/>
      <w:bCs/>
      <w:sz w:val="20"/>
      <w:szCs w:val="20"/>
      <w:lang w:val="fr-CH" w:eastAsia="fr-CH"/>
    </w:rPr>
  </w:style>
  <w:style w:type="paragraph" w:styleId="Paragraphedeliste">
    <w:name w:val="List Paragraph"/>
    <w:basedOn w:val="Normal"/>
    <w:uiPriority w:val="34"/>
    <w:qFormat/>
    <w:rsid w:val="0027646D"/>
    <w:pPr>
      <w:ind w:left="720"/>
      <w:contextualSpacing/>
    </w:pPr>
  </w:style>
  <w:style w:type="paragraph" w:styleId="En-tte">
    <w:name w:val="header"/>
    <w:basedOn w:val="Normal"/>
    <w:link w:val="En-tteCar"/>
    <w:uiPriority w:val="99"/>
    <w:rsid w:val="008C0DA1"/>
    <w:pPr>
      <w:tabs>
        <w:tab w:val="center" w:pos="4536"/>
        <w:tab w:val="right" w:pos="9072"/>
      </w:tabs>
    </w:pPr>
  </w:style>
  <w:style w:type="character" w:customStyle="1" w:styleId="En-tteCar">
    <w:name w:val="En-tête Car"/>
    <w:basedOn w:val="Policepardfaut"/>
    <w:link w:val="En-tte"/>
    <w:uiPriority w:val="99"/>
    <w:locked/>
    <w:rsid w:val="008C0DA1"/>
    <w:rPr>
      <w:rFonts w:ascii="Times New Roman" w:hAnsi="Times New Roman" w:cs="Times New Roman"/>
      <w:lang w:val="fr-FR" w:eastAsia="en-US"/>
    </w:rPr>
  </w:style>
  <w:style w:type="paragraph" w:styleId="Pieddepage">
    <w:name w:val="footer"/>
    <w:basedOn w:val="Normal"/>
    <w:link w:val="PieddepageCar"/>
    <w:uiPriority w:val="99"/>
    <w:rsid w:val="008C0DA1"/>
    <w:pPr>
      <w:tabs>
        <w:tab w:val="center" w:pos="4536"/>
        <w:tab w:val="right" w:pos="9072"/>
      </w:tabs>
    </w:pPr>
  </w:style>
  <w:style w:type="character" w:customStyle="1" w:styleId="PieddepageCar">
    <w:name w:val="Pied de page Car"/>
    <w:basedOn w:val="Policepardfaut"/>
    <w:link w:val="Pieddepage"/>
    <w:uiPriority w:val="99"/>
    <w:locked/>
    <w:rsid w:val="008C0DA1"/>
    <w:rPr>
      <w:rFonts w:ascii="Times New Roman" w:hAnsi="Times New Roman" w:cs="Times New Roman"/>
      <w:lang w:val="fr-FR" w:eastAsia="en-US"/>
    </w:rPr>
  </w:style>
  <w:style w:type="character" w:styleId="Lienhypertexte">
    <w:name w:val="Hyperlink"/>
    <w:basedOn w:val="Policepardfaut"/>
    <w:uiPriority w:val="99"/>
    <w:semiHidden/>
    <w:rsid w:val="00A144BF"/>
    <w:rPr>
      <w:rFonts w:cs="Times New Roman"/>
      <w:color w:val="0000FF"/>
      <w:u w:val="single"/>
    </w:rPr>
  </w:style>
  <w:style w:type="paragraph" w:styleId="NormalWeb">
    <w:name w:val="Normal (Web)"/>
    <w:basedOn w:val="Normal"/>
    <w:uiPriority w:val="99"/>
    <w:rsid w:val="00A144BF"/>
    <w:pPr>
      <w:spacing w:before="100" w:beforeAutospacing="1" w:after="100" w:afterAutospacing="1"/>
    </w:pPr>
    <w:rPr>
      <w:lang w:val="fr-CH" w:eastAsia="fr-CH"/>
    </w:rPr>
  </w:style>
  <w:style w:type="paragraph" w:customStyle="1" w:styleId="indent1">
    <w:name w:val="indent_1"/>
    <w:basedOn w:val="Normal"/>
    <w:uiPriority w:val="99"/>
    <w:semiHidden/>
    <w:rsid w:val="00A144BF"/>
    <w:pPr>
      <w:spacing w:before="100" w:beforeAutospacing="1" w:after="100" w:afterAutospacing="1"/>
    </w:pPr>
    <w:rPr>
      <w:lang w:val="fr-CH" w:eastAsia="fr-CH"/>
    </w:rPr>
  </w:style>
  <w:style w:type="character" w:customStyle="1" w:styleId="bold">
    <w:name w:val="bold"/>
    <w:basedOn w:val="Policepardfaut"/>
    <w:uiPriority w:val="99"/>
    <w:rsid w:val="00A144BF"/>
    <w:rPr>
      <w:rFonts w:cs="Times New Roman"/>
    </w:rPr>
  </w:style>
  <w:style w:type="character" w:customStyle="1" w:styleId="exactmatch">
    <w:name w:val="exact_match"/>
    <w:basedOn w:val="Policepardfaut"/>
    <w:uiPriority w:val="99"/>
    <w:rsid w:val="00A144BF"/>
    <w:rPr>
      <w:rFonts w:cs="Times New Roman"/>
    </w:rPr>
  </w:style>
  <w:style w:type="character" w:customStyle="1" w:styleId="highlight">
    <w:name w:val="highlight"/>
    <w:basedOn w:val="Policepardfaut"/>
    <w:uiPriority w:val="99"/>
    <w:rsid w:val="00A144BF"/>
    <w:rPr>
      <w:rFonts w:cs="Times New Roman"/>
    </w:rPr>
  </w:style>
  <w:style w:type="character" w:customStyle="1" w:styleId="pagebreak">
    <w:name w:val="pagebreak"/>
    <w:basedOn w:val="Policepardfaut"/>
    <w:uiPriority w:val="99"/>
    <w:rsid w:val="00A144BF"/>
    <w:rPr>
      <w:rFonts w:cs="Times New Roman"/>
    </w:rPr>
  </w:style>
  <w:style w:type="character" w:styleId="lev">
    <w:name w:val="Strong"/>
    <w:basedOn w:val="Policepardfaut"/>
    <w:uiPriority w:val="99"/>
    <w:qFormat/>
    <w:rsid w:val="00A144BF"/>
    <w:rPr>
      <w:rFonts w:cs="Times New Roman"/>
      <w:b/>
      <w:bCs/>
    </w:rPr>
  </w:style>
  <w:style w:type="character" w:customStyle="1" w:styleId="footnotecall">
    <w:name w:val="footnotecall"/>
    <w:basedOn w:val="Policepardfaut"/>
    <w:uiPriority w:val="99"/>
    <w:rsid w:val="00A7246F"/>
    <w:rPr>
      <w:rFonts w:cs="Times New Roman"/>
    </w:rPr>
  </w:style>
  <w:style w:type="paragraph" w:styleId="Textedebulles">
    <w:name w:val="Balloon Text"/>
    <w:basedOn w:val="Normal"/>
    <w:link w:val="TextedebullesCar"/>
    <w:uiPriority w:val="99"/>
    <w:semiHidden/>
    <w:rsid w:val="00B103C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103CC"/>
    <w:rPr>
      <w:rFonts w:ascii="Tahoma" w:hAnsi="Tahoma" w:cs="Tahoma"/>
      <w:sz w:val="16"/>
      <w:szCs w:val="16"/>
      <w:lang w:val="fr-FR" w:eastAsia="en-US"/>
    </w:rPr>
  </w:style>
  <w:style w:type="table" w:styleId="Grilledutableau">
    <w:name w:val="Table Grid"/>
    <w:basedOn w:val="TableauNormal"/>
    <w:locked/>
    <w:rsid w:val="00D6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7806">
      <w:marLeft w:val="0"/>
      <w:marRight w:val="0"/>
      <w:marTop w:val="0"/>
      <w:marBottom w:val="0"/>
      <w:divBdr>
        <w:top w:val="none" w:sz="0" w:space="0" w:color="auto"/>
        <w:left w:val="none" w:sz="0" w:space="0" w:color="auto"/>
        <w:bottom w:val="none" w:sz="0" w:space="0" w:color="auto"/>
        <w:right w:val="none" w:sz="0" w:space="0" w:color="auto"/>
      </w:divBdr>
    </w:div>
    <w:div w:id="801967807">
      <w:marLeft w:val="0"/>
      <w:marRight w:val="0"/>
      <w:marTop w:val="0"/>
      <w:marBottom w:val="0"/>
      <w:divBdr>
        <w:top w:val="none" w:sz="0" w:space="0" w:color="auto"/>
        <w:left w:val="none" w:sz="0" w:space="0" w:color="auto"/>
        <w:bottom w:val="none" w:sz="0" w:space="0" w:color="auto"/>
        <w:right w:val="none" w:sz="0" w:space="0" w:color="auto"/>
      </w:divBdr>
      <w:divsChild>
        <w:div w:id="801967818">
          <w:marLeft w:val="0"/>
          <w:marRight w:val="0"/>
          <w:marTop w:val="0"/>
          <w:marBottom w:val="0"/>
          <w:divBdr>
            <w:top w:val="none" w:sz="0" w:space="0" w:color="auto"/>
            <w:left w:val="none" w:sz="0" w:space="0" w:color="auto"/>
            <w:bottom w:val="none" w:sz="0" w:space="0" w:color="auto"/>
            <w:right w:val="none" w:sz="0" w:space="0" w:color="auto"/>
          </w:divBdr>
        </w:div>
      </w:divsChild>
    </w:div>
    <w:div w:id="801967808">
      <w:marLeft w:val="0"/>
      <w:marRight w:val="0"/>
      <w:marTop w:val="0"/>
      <w:marBottom w:val="0"/>
      <w:divBdr>
        <w:top w:val="none" w:sz="0" w:space="0" w:color="auto"/>
        <w:left w:val="none" w:sz="0" w:space="0" w:color="auto"/>
        <w:bottom w:val="none" w:sz="0" w:space="0" w:color="auto"/>
        <w:right w:val="none" w:sz="0" w:space="0" w:color="auto"/>
      </w:divBdr>
    </w:div>
    <w:div w:id="801967809">
      <w:marLeft w:val="0"/>
      <w:marRight w:val="0"/>
      <w:marTop w:val="0"/>
      <w:marBottom w:val="0"/>
      <w:divBdr>
        <w:top w:val="none" w:sz="0" w:space="0" w:color="auto"/>
        <w:left w:val="none" w:sz="0" w:space="0" w:color="auto"/>
        <w:bottom w:val="none" w:sz="0" w:space="0" w:color="auto"/>
        <w:right w:val="none" w:sz="0" w:space="0" w:color="auto"/>
      </w:divBdr>
    </w:div>
    <w:div w:id="801967810">
      <w:marLeft w:val="0"/>
      <w:marRight w:val="0"/>
      <w:marTop w:val="0"/>
      <w:marBottom w:val="0"/>
      <w:divBdr>
        <w:top w:val="none" w:sz="0" w:space="0" w:color="auto"/>
        <w:left w:val="none" w:sz="0" w:space="0" w:color="auto"/>
        <w:bottom w:val="none" w:sz="0" w:space="0" w:color="auto"/>
        <w:right w:val="none" w:sz="0" w:space="0" w:color="auto"/>
      </w:divBdr>
    </w:div>
    <w:div w:id="801967811">
      <w:marLeft w:val="0"/>
      <w:marRight w:val="0"/>
      <w:marTop w:val="0"/>
      <w:marBottom w:val="0"/>
      <w:divBdr>
        <w:top w:val="none" w:sz="0" w:space="0" w:color="auto"/>
        <w:left w:val="none" w:sz="0" w:space="0" w:color="auto"/>
        <w:bottom w:val="none" w:sz="0" w:space="0" w:color="auto"/>
        <w:right w:val="none" w:sz="0" w:space="0" w:color="auto"/>
      </w:divBdr>
    </w:div>
    <w:div w:id="801967812">
      <w:marLeft w:val="0"/>
      <w:marRight w:val="0"/>
      <w:marTop w:val="0"/>
      <w:marBottom w:val="0"/>
      <w:divBdr>
        <w:top w:val="none" w:sz="0" w:space="0" w:color="auto"/>
        <w:left w:val="none" w:sz="0" w:space="0" w:color="auto"/>
        <w:bottom w:val="none" w:sz="0" w:space="0" w:color="auto"/>
        <w:right w:val="none" w:sz="0" w:space="0" w:color="auto"/>
      </w:divBdr>
    </w:div>
    <w:div w:id="801967813">
      <w:marLeft w:val="0"/>
      <w:marRight w:val="0"/>
      <w:marTop w:val="0"/>
      <w:marBottom w:val="0"/>
      <w:divBdr>
        <w:top w:val="none" w:sz="0" w:space="0" w:color="auto"/>
        <w:left w:val="none" w:sz="0" w:space="0" w:color="auto"/>
        <w:bottom w:val="none" w:sz="0" w:space="0" w:color="auto"/>
        <w:right w:val="none" w:sz="0" w:space="0" w:color="auto"/>
      </w:divBdr>
    </w:div>
    <w:div w:id="801967814">
      <w:marLeft w:val="0"/>
      <w:marRight w:val="0"/>
      <w:marTop w:val="0"/>
      <w:marBottom w:val="0"/>
      <w:divBdr>
        <w:top w:val="none" w:sz="0" w:space="0" w:color="auto"/>
        <w:left w:val="none" w:sz="0" w:space="0" w:color="auto"/>
        <w:bottom w:val="none" w:sz="0" w:space="0" w:color="auto"/>
        <w:right w:val="none" w:sz="0" w:space="0" w:color="auto"/>
      </w:divBdr>
    </w:div>
    <w:div w:id="801967815">
      <w:marLeft w:val="0"/>
      <w:marRight w:val="0"/>
      <w:marTop w:val="0"/>
      <w:marBottom w:val="0"/>
      <w:divBdr>
        <w:top w:val="none" w:sz="0" w:space="0" w:color="auto"/>
        <w:left w:val="none" w:sz="0" w:space="0" w:color="auto"/>
        <w:bottom w:val="none" w:sz="0" w:space="0" w:color="auto"/>
        <w:right w:val="none" w:sz="0" w:space="0" w:color="auto"/>
      </w:divBdr>
    </w:div>
    <w:div w:id="801967816">
      <w:marLeft w:val="0"/>
      <w:marRight w:val="0"/>
      <w:marTop w:val="0"/>
      <w:marBottom w:val="0"/>
      <w:divBdr>
        <w:top w:val="none" w:sz="0" w:space="0" w:color="auto"/>
        <w:left w:val="none" w:sz="0" w:space="0" w:color="auto"/>
        <w:bottom w:val="none" w:sz="0" w:space="0" w:color="auto"/>
        <w:right w:val="none" w:sz="0" w:space="0" w:color="auto"/>
      </w:divBdr>
    </w:div>
    <w:div w:id="801967817">
      <w:marLeft w:val="0"/>
      <w:marRight w:val="0"/>
      <w:marTop w:val="0"/>
      <w:marBottom w:val="0"/>
      <w:divBdr>
        <w:top w:val="none" w:sz="0" w:space="0" w:color="auto"/>
        <w:left w:val="none" w:sz="0" w:space="0" w:color="auto"/>
        <w:bottom w:val="none" w:sz="0" w:space="0" w:color="auto"/>
        <w:right w:val="none" w:sz="0" w:space="0" w:color="auto"/>
      </w:divBdr>
    </w:div>
    <w:div w:id="801967819">
      <w:marLeft w:val="0"/>
      <w:marRight w:val="0"/>
      <w:marTop w:val="0"/>
      <w:marBottom w:val="0"/>
      <w:divBdr>
        <w:top w:val="none" w:sz="0" w:space="0" w:color="auto"/>
        <w:left w:val="none" w:sz="0" w:space="0" w:color="auto"/>
        <w:bottom w:val="none" w:sz="0" w:space="0" w:color="auto"/>
        <w:right w:val="none" w:sz="0" w:space="0" w:color="auto"/>
      </w:divBdr>
    </w:div>
    <w:div w:id="15440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c1896acf-7fd9-4880-b1c3-202874a2b37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4761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Contrat</vt:lpstr>
    </vt:vector>
  </TitlesOfParts>
  <Company>Université de Genève</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dc:title>
  <dc:subject/>
  <dc:creator>Bac</dc:creator>
  <cp:keywords/>
  <dc:description/>
  <cp:lastModifiedBy>Daniel Robert</cp:lastModifiedBy>
  <cp:revision>2</cp:revision>
  <cp:lastPrinted>2022-10-19T11:10:00Z</cp:lastPrinted>
  <dcterms:created xsi:type="dcterms:W3CDTF">2022-10-24T14:05:00Z</dcterms:created>
  <dcterms:modified xsi:type="dcterms:W3CDTF">2022-10-24T14:05:00Z</dcterms:modified>
</cp:coreProperties>
</file>